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9C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7655E3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4EE2C7F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5804E5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5A7499B5"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6D1F07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2A3FA1F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63996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1DCB18D9" w14:textId="77777777">
        <w:tblPrEx>
          <w:tblCellMar>
            <w:top w:w="0" w:type="dxa"/>
            <w:bottom w:w="0" w:type="dxa"/>
          </w:tblCellMar>
        </w:tblPrEx>
        <w:trPr>
          <w:trHeight w:val="300"/>
        </w:trPr>
        <w:tc>
          <w:tcPr>
            <w:tcW w:w="5230" w:type="dxa"/>
            <w:tcBorders>
              <w:top w:val="nil"/>
              <w:left w:val="nil"/>
              <w:bottom w:val="nil"/>
              <w:right w:val="nil"/>
            </w:tcBorders>
            <w:vAlign w:val="bottom"/>
          </w:tcPr>
          <w:p w14:paraId="663517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138501B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1460848A" w14:textId="77777777">
        <w:tblPrEx>
          <w:tblCellMar>
            <w:top w:w="0" w:type="dxa"/>
            <w:bottom w:w="0" w:type="dxa"/>
          </w:tblCellMar>
        </w:tblPrEx>
        <w:trPr>
          <w:trHeight w:val="300"/>
        </w:trPr>
        <w:tc>
          <w:tcPr>
            <w:tcW w:w="10465" w:type="dxa"/>
            <w:tcBorders>
              <w:top w:val="nil"/>
              <w:left w:val="nil"/>
              <w:bottom w:val="nil"/>
              <w:right w:val="nil"/>
            </w:tcBorders>
            <w:vAlign w:val="bottom"/>
          </w:tcPr>
          <w:p w14:paraId="709EBA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5C954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131555B"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27B255A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7F8D7E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723423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5555D29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587BD1E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Тарасовець</w:t>
            </w:r>
            <w:proofErr w:type="spellEnd"/>
            <w:r>
              <w:rPr>
                <w:rFonts w:ascii="Times New Roman" w:hAnsi="Times New Roman" w:cs="Times New Roman"/>
                <w:kern w:val="0"/>
              </w:rPr>
              <w:t xml:space="preserve"> Олександр Олександрович</w:t>
            </w:r>
          </w:p>
        </w:tc>
      </w:tr>
      <w:tr w:rsidR="00000000" w14:paraId="797AAF39" w14:textId="77777777">
        <w:tblPrEx>
          <w:tblCellMar>
            <w:top w:w="0" w:type="dxa"/>
            <w:bottom w:w="0" w:type="dxa"/>
          </w:tblCellMar>
        </w:tblPrEx>
        <w:trPr>
          <w:trHeight w:val="200"/>
        </w:trPr>
        <w:tc>
          <w:tcPr>
            <w:tcW w:w="3415" w:type="dxa"/>
            <w:tcBorders>
              <w:top w:val="nil"/>
              <w:left w:val="nil"/>
              <w:bottom w:val="nil"/>
              <w:right w:val="nil"/>
            </w:tcBorders>
          </w:tcPr>
          <w:p w14:paraId="7CA438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4327121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4CEEBE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E0DFCE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79ACE9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2A1275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2B6F751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DEC0BFB"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13949C7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4743338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w:t>
      </w:r>
      <w:proofErr w:type="spellStart"/>
      <w:r>
        <w:rPr>
          <w:rFonts w:ascii="Times New Roman" w:hAnsi="Times New Roman" w:cs="Times New Roman"/>
          <w:kern w:val="0"/>
        </w:rPr>
        <w:t>Чернiгiвський</w:t>
      </w:r>
      <w:proofErr w:type="spellEnd"/>
      <w:r>
        <w:rPr>
          <w:rFonts w:ascii="Times New Roman" w:hAnsi="Times New Roman" w:cs="Times New Roman"/>
          <w:kern w:val="0"/>
        </w:rPr>
        <w:t xml:space="preserve"> ремонтно-монтажний </w:t>
      </w:r>
      <w:proofErr w:type="spellStart"/>
      <w:r>
        <w:rPr>
          <w:rFonts w:ascii="Times New Roman" w:hAnsi="Times New Roman" w:cs="Times New Roman"/>
          <w:kern w:val="0"/>
        </w:rPr>
        <w:t>комбiнат</w:t>
      </w:r>
      <w:proofErr w:type="spellEnd"/>
      <w:r>
        <w:rPr>
          <w:rFonts w:ascii="Times New Roman" w:hAnsi="Times New Roman" w:cs="Times New Roman"/>
          <w:kern w:val="0"/>
        </w:rPr>
        <w:t>"</w:t>
      </w:r>
    </w:p>
    <w:p w14:paraId="781BD7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F26F1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14017, Чернігівська обл., м. </w:t>
      </w:r>
      <w:proofErr w:type="spellStart"/>
      <w:r>
        <w:rPr>
          <w:rFonts w:ascii="Times New Roman" w:hAnsi="Times New Roman" w:cs="Times New Roman"/>
          <w:kern w:val="0"/>
        </w:rPr>
        <w:t>Чернiгiв</w:t>
      </w:r>
      <w:proofErr w:type="spellEnd"/>
      <w:r>
        <w:rPr>
          <w:rFonts w:ascii="Times New Roman" w:hAnsi="Times New Roman" w:cs="Times New Roman"/>
          <w:kern w:val="0"/>
        </w:rPr>
        <w:t xml:space="preserve">, вул. </w:t>
      </w:r>
      <w:proofErr w:type="spellStart"/>
      <w:r>
        <w:rPr>
          <w:rFonts w:ascii="Times New Roman" w:hAnsi="Times New Roman" w:cs="Times New Roman"/>
          <w:kern w:val="0"/>
        </w:rPr>
        <w:t>Iвана</w:t>
      </w:r>
      <w:proofErr w:type="spellEnd"/>
      <w:r>
        <w:rPr>
          <w:rFonts w:ascii="Times New Roman" w:hAnsi="Times New Roman" w:cs="Times New Roman"/>
          <w:kern w:val="0"/>
        </w:rPr>
        <w:t xml:space="preserve"> Мазепи, буд. 58</w:t>
      </w:r>
    </w:p>
    <w:p w14:paraId="7414A7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02132645</w:t>
      </w:r>
    </w:p>
    <w:p w14:paraId="577C93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+380981013355</w:t>
      </w:r>
    </w:p>
    <w:p w14:paraId="6130E7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cn_rmk@ukr.net</w:t>
      </w:r>
    </w:p>
    <w:p w14:paraId="2C3F8B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1CDD63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744C88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719819A"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688DD4F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23C025FB" w14:textId="77777777">
        <w:tblPrEx>
          <w:tblCellMar>
            <w:top w:w="0" w:type="dxa"/>
            <w:bottom w:w="0" w:type="dxa"/>
          </w:tblCellMar>
        </w:tblPrEx>
        <w:trPr>
          <w:trHeight w:val="300"/>
        </w:trPr>
        <w:tc>
          <w:tcPr>
            <w:tcW w:w="3415" w:type="dxa"/>
            <w:vMerge w:val="restart"/>
            <w:tcBorders>
              <w:top w:val="nil"/>
              <w:left w:val="nil"/>
              <w:bottom w:val="nil"/>
              <w:right w:val="nil"/>
            </w:tcBorders>
          </w:tcPr>
          <w:p w14:paraId="243041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A3E6A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https://chern-mont.pat.ua</w:t>
            </w:r>
          </w:p>
        </w:tc>
        <w:tc>
          <w:tcPr>
            <w:tcW w:w="1885" w:type="dxa"/>
            <w:tcBorders>
              <w:top w:val="nil"/>
              <w:left w:val="nil"/>
              <w:bottom w:val="single" w:sz="6" w:space="0" w:color="auto"/>
              <w:right w:val="nil"/>
            </w:tcBorders>
            <w:vAlign w:val="bottom"/>
          </w:tcPr>
          <w:p w14:paraId="7794D51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1DD8499F" w14:textId="77777777">
        <w:tblPrEx>
          <w:tblCellMar>
            <w:top w:w="0" w:type="dxa"/>
            <w:bottom w:w="0" w:type="dxa"/>
          </w:tblCellMar>
        </w:tblPrEx>
        <w:trPr>
          <w:trHeight w:val="300"/>
        </w:trPr>
        <w:tc>
          <w:tcPr>
            <w:tcW w:w="3415" w:type="dxa"/>
            <w:vMerge/>
            <w:tcBorders>
              <w:top w:val="nil"/>
              <w:left w:val="nil"/>
              <w:bottom w:val="nil"/>
              <w:right w:val="nil"/>
            </w:tcBorders>
          </w:tcPr>
          <w:p w14:paraId="1D7DD87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7FE51A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13401E5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0D8D08B8"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769437E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2F31C0E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22C267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35725C4C"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17060CE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5E29A0A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7E05235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2629F0C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3206442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754699F4"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7F4BA3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13C4BD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7D9594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6E60B2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0EA1EE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4BDCC69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08D2B7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32C9379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C6681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33700B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Ольга Панасівна</w:t>
            </w:r>
          </w:p>
        </w:tc>
        <w:tc>
          <w:tcPr>
            <w:tcW w:w="1865" w:type="dxa"/>
            <w:tcBorders>
              <w:top w:val="single" w:sz="6" w:space="0" w:color="auto"/>
              <w:left w:val="single" w:sz="6" w:space="0" w:color="auto"/>
              <w:bottom w:val="single" w:sz="6" w:space="0" w:color="auto"/>
            </w:tcBorders>
          </w:tcPr>
          <w:p w14:paraId="6C81D53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62,014485</w:t>
            </w:r>
          </w:p>
        </w:tc>
      </w:tr>
      <w:tr w:rsidR="00000000" w14:paraId="5F3F69DE"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FBA75A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654C50B"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ECD557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голови Наглядової ради </w:t>
            </w: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Ольги Панасівни.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62,014485% акцій емітента. Особа перебувала на цій посаді з 25.05.2023.</w:t>
            </w:r>
          </w:p>
        </w:tc>
      </w:tr>
      <w:tr w:rsidR="00000000" w14:paraId="5AD226F2"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D1818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607B65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78F99B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AC7F54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Левченко Людмила Володимирівна</w:t>
            </w:r>
          </w:p>
        </w:tc>
        <w:tc>
          <w:tcPr>
            <w:tcW w:w="1865" w:type="dxa"/>
            <w:tcBorders>
              <w:top w:val="single" w:sz="6" w:space="0" w:color="auto"/>
              <w:left w:val="single" w:sz="6" w:space="0" w:color="auto"/>
              <w:bottom w:val="single" w:sz="6" w:space="0" w:color="auto"/>
            </w:tcBorders>
          </w:tcPr>
          <w:p w14:paraId="041954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0,0071</w:t>
            </w:r>
          </w:p>
        </w:tc>
      </w:tr>
      <w:tr w:rsidR="00000000" w14:paraId="1631D33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B2CF14C"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365ECD6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080C05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Левченко Людмили Володимирівни.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0,007100% акцій емітента. Особа перебувала на цій посаді з 25.05.2023.</w:t>
            </w:r>
          </w:p>
        </w:tc>
      </w:tr>
      <w:tr w:rsidR="00000000" w14:paraId="579C251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6DF9AF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1ED149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5E0769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D680F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Ятченко</w:t>
            </w:r>
            <w:proofErr w:type="spellEnd"/>
            <w:r>
              <w:rPr>
                <w:rFonts w:ascii="Times New Roman" w:hAnsi="Times New Roman" w:cs="Times New Roman"/>
                <w:kern w:val="0"/>
                <w:sz w:val="20"/>
                <w:szCs w:val="20"/>
              </w:rPr>
              <w:t xml:space="preserve"> Любов Григорівна</w:t>
            </w:r>
          </w:p>
        </w:tc>
        <w:tc>
          <w:tcPr>
            <w:tcW w:w="1865" w:type="dxa"/>
            <w:tcBorders>
              <w:top w:val="single" w:sz="6" w:space="0" w:color="auto"/>
              <w:left w:val="single" w:sz="6" w:space="0" w:color="auto"/>
              <w:bottom w:val="single" w:sz="6" w:space="0" w:color="auto"/>
            </w:tcBorders>
          </w:tcPr>
          <w:p w14:paraId="7C294D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0DFA2AB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C47EA7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FA6380B"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145D91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w:t>
            </w:r>
            <w:proofErr w:type="spellStart"/>
            <w:r>
              <w:rPr>
                <w:rFonts w:ascii="Times New Roman" w:hAnsi="Times New Roman" w:cs="Times New Roman"/>
                <w:kern w:val="0"/>
                <w:sz w:val="20"/>
                <w:szCs w:val="20"/>
              </w:rPr>
              <w:t>Ятченко</w:t>
            </w:r>
            <w:proofErr w:type="spellEnd"/>
            <w:r>
              <w:rPr>
                <w:rFonts w:ascii="Times New Roman" w:hAnsi="Times New Roman" w:cs="Times New Roman"/>
                <w:kern w:val="0"/>
                <w:sz w:val="20"/>
                <w:szCs w:val="20"/>
              </w:rPr>
              <w:t xml:space="preserve"> Любові Григорівни.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не володіє акціями емітента. Особа перебувала на цій посаді з 25.05.2023.</w:t>
            </w:r>
          </w:p>
        </w:tc>
      </w:tr>
      <w:tr w:rsidR="00000000" w14:paraId="5F58AC9B"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6C105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55F8AFD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407F5F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717787F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Ольга Панасівна</w:t>
            </w:r>
          </w:p>
        </w:tc>
        <w:tc>
          <w:tcPr>
            <w:tcW w:w="1865" w:type="dxa"/>
            <w:tcBorders>
              <w:top w:val="single" w:sz="6" w:space="0" w:color="auto"/>
              <w:left w:val="single" w:sz="6" w:space="0" w:color="auto"/>
              <w:bottom w:val="single" w:sz="6" w:space="0" w:color="auto"/>
            </w:tcBorders>
          </w:tcPr>
          <w:p w14:paraId="11A76EF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62,014485</w:t>
            </w:r>
          </w:p>
        </w:tc>
      </w:tr>
      <w:tr w:rsidR="00000000" w14:paraId="7BAC5D5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7E29CF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D7B23D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E86840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Ольгу Панасівну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акціонер. У особи відсутня непогашена судимість за корисливі та посадові злочини, вона володіє 62,014485% акцій емітента. Посади, які обіймала особа протягом останніх 5 років: з 2021 року - ПрАТ "Чернігівський РМК", голова Наглядової ради.</w:t>
            </w:r>
          </w:p>
          <w:p w14:paraId="29834F0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05.05.2026) відповідно до Статуту Товариства обрано головою Наглядової ради </w:t>
            </w: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Ольгу Панасівну в зв’язку з вакантністю цієї посади.</w:t>
            </w:r>
          </w:p>
        </w:tc>
      </w:tr>
      <w:tr w:rsidR="00000000" w14:paraId="7740F07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681A01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48AC56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167A3C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6A6AFBC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Левченко Людмила Володимирівна</w:t>
            </w:r>
          </w:p>
        </w:tc>
        <w:tc>
          <w:tcPr>
            <w:tcW w:w="1865" w:type="dxa"/>
            <w:tcBorders>
              <w:top w:val="single" w:sz="6" w:space="0" w:color="auto"/>
              <w:left w:val="single" w:sz="6" w:space="0" w:color="auto"/>
              <w:bottom w:val="single" w:sz="6" w:space="0" w:color="auto"/>
            </w:tcBorders>
          </w:tcPr>
          <w:p w14:paraId="2548DC8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0,0071</w:t>
            </w:r>
          </w:p>
        </w:tc>
      </w:tr>
      <w:tr w:rsidR="00000000" w14:paraId="31E6825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1562C1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3AF214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323137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Левченко Людмилу Володимирівну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акціонер. У особи відсутня непогашена судимість за корисливі та посадові злочини, вона володіє 0,007100% акцій емітента. Посади, які обіймала особа протягом останніх 5 років: з 2021 року - ПрАТ "Чернігівський РМК", член Наглядової ради; пенсіонер.</w:t>
            </w:r>
          </w:p>
        </w:tc>
      </w:tr>
      <w:tr w:rsidR="00000000" w14:paraId="546F9BC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09CD2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6B3113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54CEBC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A257D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Ятченко</w:t>
            </w:r>
            <w:proofErr w:type="spellEnd"/>
            <w:r>
              <w:rPr>
                <w:rFonts w:ascii="Times New Roman" w:hAnsi="Times New Roman" w:cs="Times New Roman"/>
                <w:kern w:val="0"/>
                <w:sz w:val="20"/>
                <w:szCs w:val="20"/>
              </w:rPr>
              <w:t xml:space="preserve"> Любов Григорівна</w:t>
            </w:r>
          </w:p>
        </w:tc>
        <w:tc>
          <w:tcPr>
            <w:tcW w:w="1865" w:type="dxa"/>
            <w:tcBorders>
              <w:top w:val="single" w:sz="6" w:space="0" w:color="auto"/>
              <w:left w:val="single" w:sz="6" w:space="0" w:color="auto"/>
              <w:bottom w:val="single" w:sz="6" w:space="0" w:color="auto"/>
            </w:tcBorders>
          </w:tcPr>
          <w:p w14:paraId="2B436B1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2BA4AE6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8B8265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1FE784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7C37F7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Ятченко</w:t>
            </w:r>
            <w:proofErr w:type="spellEnd"/>
            <w:r>
              <w:rPr>
                <w:rFonts w:ascii="Times New Roman" w:hAnsi="Times New Roman" w:cs="Times New Roman"/>
                <w:kern w:val="0"/>
                <w:sz w:val="20"/>
                <w:szCs w:val="20"/>
              </w:rPr>
              <w:t xml:space="preserve"> Любов Григорівну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представник акціонера (</w:t>
            </w:r>
            <w:proofErr w:type="spellStart"/>
            <w:r>
              <w:rPr>
                <w:rFonts w:ascii="Times New Roman" w:hAnsi="Times New Roman" w:cs="Times New Roman"/>
                <w:kern w:val="0"/>
                <w:sz w:val="20"/>
                <w:szCs w:val="20"/>
              </w:rPr>
              <w:t>Тарасовець</w:t>
            </w:r>
            <w:proofErr w:type="spellEnd"/>
            <w:r>
              <w:rPr>
                <w:rFonts w:ascii="Times New Roman" w:hAnsi="Times New Roman" w:cs="Times New Roman"/>
                <w:kern w:val="0"/>
                <w:sz w:val="20"/>
                <w:szCs w:val="20"/>
              </w:rPr>
              <w:t xml:space="preserve"> Олександр Олександрович).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2021 року - ПрАТ "Чернігівський РМК", член Наглядової ради; ПрАТ "Чернігівський РМК", завідувач складу.</w:t>
            </w:r>
          </w:p>
        </w:tc>
      </w:tr>
    </w:tbl>
    <w:p w14:paraId="2A586F5E" w14:textId="77777777" w:rsidR="001A26E9" w:rsidRPr="00E30B38" w:rsidRDefault="001A26E9">
      <w:pPr>
        <w:rPr>
          <w:sz w:val="16"/>
          <w:szCs w:val="16"/>
        </w:rPr>
      </w:pPr>
    </w:p>
    <w:sectPr w:rsidR="001A26E9" w:rsidRPr="00E30B38">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E11C" w14:textId="77777777" w:rsidR="001A26E9" w:rsidRDefault="001A26E9">
      <w:pPr>
        <w:spacing w:after="0" w:line="240" w:lineRule="auto"/>
      </w:pPr>
      <w:r>
        <w:separator/>
      </w:r>
    </w:p>
  </w:endnote>
  <w:endnote w:type="continuationSeparator" w:id="0">
    <w:p w14:paraId="070D9568" w14:textId="77777777" w:rsidR="001A26E9" w:rsidRDefault="001A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6FA8"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33124D">
      <w:rPr>
        <w:rFonts w:ascii="Times New Roman" w:hAnsi="Times New Roman" w:cs="Times New Roman"/>
        <w:kern w:val="0"/>
        <w:sz w:val="20"/>
        <w:szCs w:val="20"/>
        <w:lang w:val="ru-RU"/>
      </w:rPr>
      <w:fldChar w:fldCharType="separate"/>
    </w:r>
    <w:r w:rsidR="0033124D">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B7E0" w14:textId="77777777" w:rsidR="001A26E9" w:rsidRDefault="001A26E9">
      <w:pPr>
        <w:spacing w:after="0" w:line="240" w:lineRule="auto"/>
      </w:pPr>
      <w:r>
        <w:separator/>
      </w:r>
    </w:p>
  </w:footnote>
  <w:footnote w:type="continuationSeparator" w:id="0">
    <w:p w14:paraId="21760B62" w14:textId="77777777" w:rsidR="001A26E9" w:rsidRDefault="001A2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4D"/>
    <w:rsid w:val="001A26E9"/>
    <w:rsid w:val="0033124D"/>
    <w:rsid w:val="004F6E4A"/>
    <w:rsid w:val="00E30B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1CB8E"/>
  <w14:defaultImageDpi w14:val="0"/>
  <w15:docId w15:val="{B9836C21-2808-4DB3-AEB3-476D15E0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4717</Words>
  <Characters>2690</Characters>
  <Application>Microsoft Office Word</Application>
  <DocSecurity>0</DocSecurity>
  <Lines>22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3</cp:revision>
  <dcterms:created xsi:type="dcterms:W3CDTF">2026-05-05T11:52:00Z</dcterms:created>
  <dcterms:modified xsi:type="dcterms:W3CDTF">2026-05-05T11:52:00Z</dcterms:modified>
</cp:coreProperties>
</file>