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87EF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8"/>
          <w:szCs w:val="28"/>
        </w:rPr>
      </w:pPr>
      <w:r w:rsidRPr="00250911">
        <w:rPr>
          <w:rFonts w:ascii="Times New Roman CYR" w:hAnsi="Times New Roman CYR" w:cs="Times New Roman CYR"/>
          <w:b/>
          <w:bCs/>
          <w:sz w:val="28"/>
          <w:szCs w:val="28"/>
        </w:rPr>
        <w:t>Титульний аркуш</w:t>
      </w:r>
    </w:p>
    <w:p w14:paraId="132AD166"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EA3FF3" w:rsidRPr="00250911" w14:paraId="354844F0" w14:textId="77777777">
        <w:trPr>
          <w:trHeight w:val="300"/>
        </w:trPr>
        <w:tc>
          <w:tcPr>
            <w:tcW w:w="5230" w:type="dxa"/>
            <w:tcBorders>
              <w:top w:val="nil"/>
              <w:left w:val="nil"/>
              <w:bottom w:val="single" w:sz="6" w:space="0" w:color="auto"/>
              <w:right w:val="nil"/>
            </w:tcBorders>
            <w:vAlign w:val="bottom"/>
          </w:tcPr>
          <w:p w14:paraId="6CAFF49E" w14:textId="7BF95DAC"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2</w:t>
            </w:r>
            <w:r w:rsidR="00FC530B">
              <w:rPr>
                <w:rFonts w:ascii="Times New Roman CYR" w:hAnsi="Times New Roman CYR" w:cs="Times New Roman CYR"/>
                <w:sz w:val="24"/>
                <w:szCs w:val="24"/>
              </w:rPr>
              <w:t>7</w:t>
            </w:r>
            <w:r w:rsidRPr="00250911">
              <w:rPr>
                <w:rFonts w:ascii="Times New Roman CYR" w:hAnsi="Times New Roman CYR" w:cs="Times New Roman CYR"/>
                <w:sz w:val="24"/>
                <w:szCs w:val="24"/>
              </w:rPr>
              <w:t>.09.2025</w:t>
            </w:r>
          </w:p>
        </w:tc>
      </w:tr>
      <w:tr w:rsidR="00EA3FF3" w:rsidRPr="00250911" w14:paraId="274B2902"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308988A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(дата реєстрації особою електронного документа)</w:t>
            </w:r>
          </w:p>
        </w:tc>
      </w:tr>
      <w:tr w:rsidR="00EA3FF3" w:rsidRPr="00250911" w14:paraId="4FDE5678" w14:textId="77777777">
        <w:trPr>
          <w:trHeight w:val="300"/>
        </w:trPr>
        <w:tc>
          <w:tcPr>
            <w:tcW w:w="5230" w:type="dxa"/>
            <w:tcBorders>
              <w:top w:val="nil"/>
              <w:left w:val="nil"/>
              <w:bottom w:val="single" w:sz="6" w:space="0" w:color="auto"/>
              <w:right w:val="nil"/>
            </w:tcBorders>
            <w:vAlign w:val="bottom"/>
          </w:tcPr>
          <w:p w14:paraId="0971052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1</w:t>
            </w:r>
          </w:p>
        </w:tc>
      </w:tr>
      <w:tr w:rsidR="00EA3FF3" w:rsidRPr="00250911" w14:paraId="0F4BCBFF" w14:textId="77777777">
        <w:trPr>
          <w:trHeight w:val="300"/>
        </w:trPr>
        <w:tc>
          <w:tcPr>
            <w:tcW w:w="5230" w:type="dxa"/>
            <w:tcBorders>
              <w:top w:val="nil"/>
              <w:left w:val="nil"/>
              <w:bottom w:val="nil"/>
              <w:right w:val="nil"/>
            </w:tcBorders>
            <w:vAlign w:val="bottom"/>
          </w:tcPr>
          <w:p w14:paraId="1FA81C2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(вихідний реєстраційний номер електронного документа)</w:t>
            </w:r>
          </w:p>
        </w:tc>
      </w:tr>
    </w:tbl>
    <w:p w14:paraId="69DDBD57"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EA3FF3" w:rsidRPr="00250911" w14:paraId="269F6C20" w14:textId="77777777">
        <w:trPr>
          <w:trHeight w:val="300"/>
        </w:trPr>
        <w:tc>
          <w:tcPr>
            <w:tcW w:w="10465" w:type="dxa"/>
            <w:tcBorders>
              <w:top w:val="nil"/>
              <w:left w:val="nil"/>
              <w:bottom w:val="nil"/>
              <w:right w:val="nil"/>
            </w:tcBorders>
            <w:vAlign w:val="bottom"/>
          </w:tcPr>
          <w:p w14:paraId="7AB5AC4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4D03C7FD"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EA3FF3" w:rsidRPr="00250911" w14:paraId="57A8885A" w14:textId="77777777">
        <w:trPr>
          <w:trHeight w:val="200"/>
        </w:trPr>
        <w:tc>
          <w:tcPr>
            <w:tcW w:w="3415" w:type="dxa"/>
            <w:tcBorders>
              <w:top w:val="nil"/>
              <w:left w:val="nil"/>
              <w:bottom w:val="single" w:sz="6" w:space="0" w:color="auto"/>
              <w:right w:val="nil"/>
            </w:tcBorders>
            <w:vAlign w:val="bottom"/>
          </w:tcPr>
          <w:p w14:paraId="251C0FE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Генеральний директор</w:t>
            </w:r>
          </w:p>
        </w:tc>
        <w:tc>
          <w:tcPr>
            <w:tcW w:w="216" w:type="dxa"/>
            <w:tcBorders>
              <w:top w:val="nil"/>
              <w:left w:val="nil"/>
              <w:bottom w:val="nil"/>
              <w:right w:val="nil"/>
            </w:tcBorders>
          </w:tcPr>
          <w:p w14:paraId="4099CB7B"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672015FB"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54F83864"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519837F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Тарасовець О.О.</w:t>
            </w:r>
          </w:p>
        </w:tc>
      </w:tr>
      <w:tr w:rsidR="00EA3FF3" w:rsidRPr="00250911" w14:paraId="667D0910" w14:textId="77777777">
        <w:trPr>
          <w:trHeight w:val="200"/>
        </w:trPr>
        <w:tc>
          <w:tcPr>
            <w:tcW w:w="3415" w:type="dxa"/>
            <w:tcBorders>
              <w:top w:val="nil"/>
              <w:left w:val="nil"/>
              <w:bottom w:val="nil"/>
              <w:right w:val="nil"/>
            </w:tcBorders>
          </w:tcPr>
          <w:p w14:paraId="7783BB4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(посада)</w:t>
            </w:r>
          </w:p>
        </w:tc>
        <w:tc>
          <w:tcPr>
            <w:tcW w:w="216" w:type="dxa"/>
            <w:tcBorders>
              <w:top w:val="nil"/>
              <w:left w:val="nil"/>
              <w:bottom w:val="nil"/>
              <w:right w:val="nil"/>
            </w:tcBorders>
          </w:tcPr>
          <w:p w14:paraId="13B5C501"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3F53823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01B7636F"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736E389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(прізвище та ініціали керівника або уповноваженої особи)</w:t>
            </w:r>
          </w:p>
        </w:tc>
      </w:tr>
    </w:tbl>
    <w:p w14:paraId="65D19B6E"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0"/>
          <w:szCs w:val="20"/>
        </w:rPr>
      </w:pPr>
    </w:p>
    <w:p w14:paraId="3544A50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250911">
        <w:rPr>
          <w:rFonts w:ascii="Times New Roman CYR" w:hAnsi="Times New Roman CYR" w:cs="Times New Roman CYR"/>
          <w:b/>
          <w:bCs/>
          <w:sz w:val="24"/>
          <w:szCs w:val="24"/>
        </w:rPr>
        <w:t>Річний звіт</w:t>
      </w:r>
    </w:p>
    <w:p w14:paraId="257BBDC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250911">
        <w:rPr>
          <w:rFonts w:ascii="Times New Roman CYR" w:hAnsi="Times New Roman CYR" w:cs="Times New Roman CYR"/>
          <w:b/>
          <w:bCs/>
          <w:sz w:val="24"/>
          <w:szCs w:val="24"/>
        </w:rPr>
        <w:t>ПРИВАТНЕ АКЦIОНЕРНЕ ТОВАРИСТВО "ЧЕРНIГIВСЬКИЙ РЕМОНТНО-МОНТАЖНИЙ КОМБIНАТ" (02132645)</w:t>
      </w:r>
    </w:p>
    <w:p w14:paraId="172B888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250911">
        <w:rPr>
          <w:rFonts w:ascii="Times New Roman CYR" w:hAnsi="Times New Roman CYR" w:cs="Times New Roman CYR"/>
          <w:b/>
          <w:bCs/>
          <w:sz w:val="24"/>
          <w:szCs w:val="24"/>
        </w:rPr>
        <w:t>за 2023 рік</w:t>
      </w:r>
    </w:p>
    <w:p w14:paraId="7C208C36"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07AFDB2C"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Рішення про затвердження річного звіту: Рішення наглядової ради емітента від 18.10.2024, Затвердити рiчну iнформацiю про емiтента за 2023 рiк</w:t>
      </w:r>
    </w:p>
    <w:p w14:paraId="0077DBA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1132B07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60A8CFC6"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p w14:paraId="4737BEA7"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EA3FF3" w:rsidRPr="00250911" w14:paraId="69F54CE4" w14:textId="77777777">
        <w:trPr>
          <w:trHeight w:val="300"/>
        </w:trPr>
        <w:tc>
          <w:tcPr>
            <w:tcW w:w="3415" w:type="dxa"/>
            <w:vMerge w:val="restart"/>
            <w:tcBorders>
              <w:top w:val="nil"/>
              <w:left w:val="nil"/>
              <w:bottom w:val="nil"/>
              <w:right w:val="nil"/>
            </w:tcBorders>
          </w:tcPr>
          <w:p w14:paraId="4099D50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688F190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https://chern-mont.pat.ua</w:t>
            </w:r>
          </w:p>
        </w:tc>
        <w:tc>
          <w:tcPr>
            <w:tcW w:w="1885" w:type="dxa"/>
            <w:tcBorders>
              <w:top w:val="nil"/>
              <w:left w:val="nil"/>
              <w:bottom w:val="single" w:sz="6" w:space="0" w:color="auto"/>
              <w:right w:val="nil"/>
            </w:tcBorders>
            <w:vAlign w:val="bottom"/>
          </w:tcPr>
          <w:p w14:paraId="54C0226B" w14:textId="0959CFA0"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2</w:t>
            </w:r>
            <w:r w:rsidR="00FC530B">
              <w:rPr>
                <w:rFonts w:ascii="Times New Roman CYR" w:hAnsi="Times New Roman CYR" w:cs="Times New Roman CYR"/>
                <w:sz w:val="24"/>
                <w:szCs w:val="24"/>
              </w:rPr>
              <w:t>7</w:t>
            </w:r>
            <w:r w:rsidRPr="00250911">
              <w:rPr>
                <w:rFonts w:ascii="Times New Roman CYR" w:hAnsi="Times New Roman CYR" w:cs="Times New Roman CYR"/>
                <w:sz w:val="24"/>
                <w:szCs w:val="24"/>
              </w:rPr>
              <w:t>.09.2025</w:t>
            </w:r>
          </w:p>
        </w:tc>
      </w:tr>
      <w:tr w:rsidR="00EA3FF3" w:rsidRPr="00250911" w14:paraId="666DE810" w14:textId="77777777">
        <w:trPr>
          <w:trHeight w:val="300"/>
        </w:trPr>
        <w:tc>
          <w:tcPr>
            <w:tcW w:w="3415" w:type="dxa"/>
            <w:vMerge/>
            <w:tcBorders>
              <w:top w:val="nil"/>
              <w:left w:val="nil"/>
              <w:bottom w:val="nil"/>
              <w:right w:val="nil"/>
            </w:tcBorders>
          </w:tcPr>
          <w:p w14:paraId="0293C7DC"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7A66EE2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59CB46F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(дата)</w:t>
            </w:r>
          </w:p>
        </w:tc>
      </w:tr>
    </w:tbl>
    <w:p w14:paraId="216C9D75"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0"/>
          <w:szCs w:val="20"/>
        </w:rPr>
        <w:sectPr w:rsidR="00EA3FF3" w:rsidRPr="00250911">
          <w:footerReference w:type="even" r:id="rId7"/>
          <w:footerReference w:type="default" r:id="rId8"/>
          <w:pgSz w:w="12240" w:h="15840"/>
          <w:pgMar w:top="570" w:right="720" w:bottom="570" w:left="720" w:header="708" w:footer="708" w:gutter="0"/>
          <w:cols w:space="720"/>
          <w:noEndnote/>
        </w:sectPr>
      </w:pPr>
    </w:p>
    <w:p w14:paraId="5EE15DB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b/>
          <w:bCs/>
          <w:sz w:val="24"/>
          <w:szCs w:val="24"/>
        </w:rPr>
        <w:lastRenderedPageBreak/>
        <w:t>Пояснення щодо розкриття інформації</w:t>
      </w:r>
    </w:p>
    <w:p w14:paraId="06D4B82F"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Товариство не є публічним акціонерним товариством; не є підприємством, що становить суспільний інтерес; не є приватним акціонерним товариством, у якого 100% акцій прямо або опосередковано належать державі. Товариство не є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 Товариство є приватним акціонерним товариством, яке не здійснювало публічну пропозицію щодо цінних паперів. Тому у цьому Річному звіті не розкриваються:</w:t>
      </w:r>
    </w:p>
    <w:p w14:paraId="29AA84DE"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0DB80F6B"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інформація про вчинення значних правочинів;</w:t>
      </w:r>
    </w:p>
    <w:p w14:paraId="69343C62"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13FD6481"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інформація про вчинення правочинів, щодо вчинення яких є заінтересованість, включаючи інформацію про осіб, заінтересованих у вчиненні емітентом правочинів із заінтересованістю, та обставини, існування яких створює заінтересованість;</w:t>
      </w:r>
    </w:p>
    <w:p w14:paraId="7B0567BA"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1969339F"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звіт про платежі на користь держави;</w:t>
      </w:r>
    </w:p>
    <w:p w14:paraId="73EE27B6"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12765FDD"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інформація про будь-які винагороди або компенсації, що мають бути виплачені посадовим особам Товариства в разі їх звільнення.</w:t>
      </w:r>
    </w:p>
    <w:p w14:paraId="624866BE"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0E9A6F7A"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Також у цьому Річному звіті не розкриваються</w:t>
      </w:r>
    </w:p>
    <w:p w14:paraId="55B356BD"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5C136C12"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"Iнформацiя щодо усiх випускiв цiнних паперiв, за якими надається забезпечення" - через те, що цей рiчний звiт розкривається Товариством як емiтентом, а не як особою, яка надає забезпечення.</w:t>
      </w:r>
    </w:p>
    <w:p w14:paraId="7025DF74"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77FA5B13"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"Iнформацiя щодо всiх осiб, якi надають забезпечення за його зобов'язаннями (якщо за зобов'язаннями емiтента надаються забезпечення)" - через те, що такi особи вiдсутнi. </w:t>
      </w:r>
    </w:p>
    <w:p w14:paraId="5A84E482"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373F2BC4"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0D7EBE32"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52533C49"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5E3C983B"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55A8F5DC"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4DECDE60"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131BE078"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2F7F1C09"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3A6340D7"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0CBB3B18"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05D6CA09"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1C11653B"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6265577B"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"Iнформацiя про вiдокремленi пiдроздiли" - через те, що особа не має вiдокремлених пiдроздiлiв. </w:t>
      </w:r>
    </w:p>
    <w:p w14:paraId="64D9FBB9"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199AD395"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"Iнформацiя щодо змiни прав на акцiї" - через те, що протягом звiтного перiоду особа не мала </w:t>
      </w:r>
      <w:r w:rsidRPr="00250911">
        <w:rPr>
          <w:rFonts w:ascii="Times New Roman CYR" w:hAnsi="Times New Roman CYR" w:cs="Times New Roman CYR"/>
          <w:sz w:val="24"/>
          <w:szCs w:val="24"/>
        </w:rPr>
        <w:lastRenderedPageBreak/>
        <w:t xml:space="preserve">зафiксованих випадкiв змiн прав на акцiї (змiни акцiонерiв). </w:t>
      </w:r>
    </w:p>
    <w:p w14:paraId="63B3B9C4"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00EA8EB7"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"Iнформацiя про облiгацiї" - через те, що на кiнець звiтного перiоду особа не мала зареєстрованих випускiв облiгацiй. </w:t>
      </w:r>
    </w:p>
    <w:p w14:paraId="4171B548"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42446AD7"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55C39DAF"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4C852BC6"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2BED25AB"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43CAE9B0"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"Iнформацiя про забезпечення випуску боргових цiнних паперiв" - через те, що особа не випускала борговi цiннi папери. </w:t>
      </w:r>
    </w:p>
    <w:p w14:paraId="5A73D33C"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287B9DE2"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2964AEF6"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1698CE44"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7F2DB155"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16F917A5"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6D0CE1E4"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2242D693"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 через те, що будь-якi обмеження щодо обiгу цiнних паперiв Товариства вiдсутнi в документах Товариства i не накладались судом або уповноваженим державним органом щодо певних випускiв цiнних паперiв.</w:t>
      </w:r>
    </w:p>
    <w:p w14:paraId="792E8ADC"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09920260"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таких змiн не вiдбувалось.</w:t>
      </w:r>
    </w:p>
    <w:p w14:paraId="4171D871"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47895066"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"Рiчна фiнансова звiтнiсть (URL) тому що Товариство не зобов'язане окремо розміщувати свою річну фінансову звітність, окрім як у складі цього Річного звiту. Рiчна фiнансова звiтнiсть особи мiститься в роздiлi VIII цього рiчного звiту</w:t>
      </w:r>
    </w:p>
    <w:p w14:paraId="79DE41BA"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5E8C7341"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4D2E7A07"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0B0C2A39"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6CBC91B7"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192EFE7D"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"Iнформацiя про кодекс корпоративного управління, яким керується особа, тому що Товариство не застосовує інший кодекс корпоративного управління (кодекс корпоративного управління, затверджений </w:t>
      </w:r>
      <w:r w:rsidRPr="00250911">
        <w:rPr>
          <w:rFonts w:ascii="Times New Roman CYR" w:hAnsi="Times New Roman CYR" w:cs="Times New Roman CYR"/>
          <w:sz w:val="24"/>
          <w:szCs w:val="24"/>
        </w:rPr>
        <w:lastRenderedPageBreak/>
        <w:t>НКЦПФР, кодекс корпоративного управління оператора організованого ринку капіталу, об'єднання юридичних осіб та інший кодекс корпоративного управління); Товариство не затверджувало власний кодекс корпоративного управління.</w:t>
      </w:r>
    </w:p>
    <w:p w14:paraId="3AE5AF31"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187EC3F8"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"Iнформацiя про практику корпоративного управлiння. 5.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5230BA6A"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326C4CA0"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7FC460FA"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2BC94245"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630016D3"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15787A9E"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4A04AA55"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30075BCB"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25593737"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6AA802DC"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в розумінні Закону України "Про акціонерні товариства" </w:t>
      </w:r>
    </w:p>
    <w:p w14:paraId="4A828F82"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0DC8430C"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Вiдповiдно до ст. 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56C0EE83"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428AF88C"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686DEE58"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5C5D9DDA"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"Iнформацiя про радника" - через те, що радник з корпоративних прав в товариствi вiдсутнiй</w:t>
      </w:r>
    </w:p>
    <w:p w14:paraId="0E7DA604"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05569790"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660113F3"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52674AA9"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5FA8191F"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4ED8B166"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6A1A688C"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1229C28A"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lastRenderedPageBreak/>
        <w:t>- Iнформацiя щодо наявностi у емiтента вiдносин з iноземними державами зони ризику, тому що не має таких вiдносин, види яких визначенi у п. 47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w:t>
      </w:r>
    </w:p>
    <w:p w14:paraId="6718EF63"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42A49F34"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"Корпоративнi та iншi договори" - через те, що такi договори не укладалися та/або про них невiдомо товариству.</w:t>
      </w:r>
    </w:p>
    <w:p w14:paraId="407C597E"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7D821B2D"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0359767A"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1A22D3CE"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45244321"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1B3012CC"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1E4DCC5E"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29A5E4BA"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5C447E59"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4AB000CF"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"Перелiк посилань на внутрiшнi документи особи, що розмiщенi на вебсайтi особи" - через те, що Товариство не зобов'язане розміщувати свої внутрішні документи і такi документи не розмiщувалися.</w:t>
      </w:r>
    </w:p>
    <w:p w14:paraId="5D1BF54A"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p>
    <w:p w14:paraId="149E0DE6" w14:textId="77777777" w:rsidR="00250911" w:rsidRPr="00250911" w:rsidRDefault="00250911" w:rsidP="00250911">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інформація щодо іпотечних облігацій, інформація щодо сертифікатів ФОН, тому що Товариство не здійснювало емісії таких цінних паперів. </w:t>
      </w:r>
    </w:p>
    <w:p w14:paraId="0E87E741" w14:textId="77777777" w:rsidR="002B1677" w:rsidRPr="00250911" w:rsidRDefault="002B1677">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br w:type="page"/>
      </w:r>
    </w:p>
    <w:sdt>
      <w:sdtPr>
        <w:rPr>
          <w:rFonts w:asciiTheme="minorHAnsi" w:eastAsiaTheme="minorEastAsia" w:hAnsiTheme="minorHAnsi" w:cstheme="minorBidi"/>
          <w:b w:val="0"/>
          <w:bCs w:val="0"/>
          <w:color w:val="auto"/>
          <w:sz w:val="22"/>
          <w:szCs w:val="22"/>
          <w:lang w:val="uk-UA" w:eastAsia="uk-UA"/>
        </w:rPr>
        <w:id w:val="-851183183"/>
        <w:docPartObj>
          <w:docPartGallery w:val="Table of Contents"/>
          <w:docPartUnique/>
        </w:docPartObj>
      </w:sdtPr>
      <w:sdtEndPr>
        <w:rPr>
          <w:noProof/>
        </w:rPr>
      </w:sdtEndPr>
      <w:sdtContent>
        <w:p w14:paraId="0EBF7305" w14:textId="77777777" w:rsidR="002B1677" w:rsidRPr="00250911" w:rsidRDefault="002B1677">
          <w:pPr>
            <w:pStyle w:val="a8"/>
            <w:rPr>
              <w:lang w:val="uk-UA"/>
            </w:rPr>
          </w:pPr>
          <w:r w:rsidRPr="00250911">
            <w:rPr>
              <w:lang w:val="uk-UA"/>
            </w:rPr>
            <w:t xml:space="preserve">Зміст </w:t>
          </w:r>
        </w:p>
        <w:p w14:paraId="61AC4874" w14:textId="77777777" w:rsidR="002B1677" w:rsidRPr="00250911" w:rsidRDefault="002B1677">
          <w:pPr>
            <w:pStyle w:val="11"/>
            <w:tabs>
              <w:tab w:val="right" w:leader="dot" w:pos="10790"/>
            </w:tabs>
            <w:rPr>
              <w:noProof/>
            </w:rPr>
          </w:pPr>
          <w:r w:rsidRPr="00250911">
            <w:rPr>
              <w:b w:val="0"/>
              <w:bCs w:val="0"/>
            </w:rPr>
            <w:fldChar w:fldCharType="begin"/>
          </w:r>
          <w:r w:rsidRPr="00250911">
            <w:instrText xml:space="preserve"> TOC \o "1-3" \h \z \u </w:instrText>
          </w:r>
          <w:r w:rsidRPr="00250911">
            <w:rPr>
              <w:b w:val="0"/>
              <w:bCs w:val="0"/>
            </w:rPr>
            <w:fldChar w:fldCharType="separate"/>
          </w:r>
          <w:hyperlink w:anchor="_Toc209731976" w:history="1">
            <w:r w:rsidRPr="00250911">
              <w:rPr>
                <w:rStyle w:val="a9"/>
                <w:noProof/>
              </w:rPr>
              <w:t>I. Загальна інформація</w:t>
            </w:r>
            <w:r w:rsidRPr="00250911">
              <w:rPr>
                <w:noProof/>
                <w:webHidden/>
              </w:rPr>
              <w:tab/>
            </w:r>
            <w:r w:rsidRPr="00250911">
              <w:rPr>
                <w:noProof/>
                <w:webHidden/>
              </w:rPr>
              <w:fldChar w:fldCharType="begin"/>
            </w:r>
            <w:r w:rsidRPr="00250911">
              <w:rPr>
                <w:noProof/>
                <w:webHidden/>
              </w:rPr>
              <w:instrText xml:space="preserve"> PAGEREF _Toc209731976 \h </w:instrText>
            </w:r>
            <w:r w:rsidRPr="00250911">
              <w:rPr>
                <w:noProof/>
                <w:webHidden/>
              </w:rPr>
            </w:r>
            <w:r w:rsidRPr="00250911">
              <w:rPr>
                <w:noProof/>
                <w:webHidden/>
              </w:rPr>
              <w:fldChar w:fldCharType="separate"/>
            </w:r>
            <w:r w:rsidR="00250911" w:rsidRPr="00250911">
              <w:rPr>
                <w:noProof/>
                <w:webHidden/>
              </w:rPr>
              <w:t>7</w:t>
            </w:r>
            <w:r w:rsidRPr="00250911">
              <w:rPr>
                <w:noProof/>
                <w:webHidden/>
              </w:rPr>
              <w:fldChar w:fldCharType="end"/>
            </w:r>
          </w:hyperlink>
        </w:p>
        <w:p w14:paraId="2964687A" w14:textId="77777777" w:rsidR="002B1677" w:rsidRPr="00250911" w:rsidRDefault="00000000">
          <w:pPr>
            <w:pStyle w:val="11"/>
            <w:tabs>
              <w:tab w:val="right" w:leader="dot" w:pos="10790"/>
            </w:tabs>
            <w:rPr>
              <w:noProof/>
            </w:rPr>
          </w:pPr>
          <w:hyperlink w:anchor="_Toc209731977" w:history="1">
            <w:r w:rsidR="002B1677" w:rsidRPr="00250911">
              <w:rPr>
                <w:rStyle w:val="a9"/>
                <w:noProof/>
              </w:rPr>
              <w:t>1. Ідентифікаційні дані та загальна інформація</w:t>
            </w:r>
            <w:r w:rsidR="002B1677" w:rsidRPr="00250911">
              <w:rPr>
                <w:noProof/>
                <w:webHidden/>
              </w:rPr>
              <w:tab/>
            </w:r>
            <w:r w:rsidR="002B1677" w:rsidRPr="00250911">
              <w:rPr>
                <w:noProof/>
                <w:webHidden/>
              </w:rPr>
              <w:fldChar w:fldCharType="begin"/>
            </w:r>
            <w:r w:rsidR="002B1677" w:rsidRPr="00250911">
              <w:rPr>
                <w:noProof/>
                <w:webHidden/>
              </w:rPr>
              <w:instrText xml:space="preserve"> PAGEREF _Toc209731977 \h </w:instrText>
            </w:r>
            <w:r w:rsidR="002B1677" w:rsidRPr="00250911">
              <w:rPr>
                <w:noProof/>
                <w:webHidden/>
              </w:rPr>
            </w:r>
            <w:r w:rsidR="002B1677" w:rsidRPr="00250911">
              <w:rPr>
                <w:noProof/>
                <w:webHidden/>
              </w:rPr>
              <w:fldChar w:fldCharType="separate"/>
            </w:r>
            <w:r w:rsidR="00250911" w:rsidRPr="00250911">
              <w:rPr>
                <w:noProof/>
                <w:webHidden/>
              </w:rPr>
              <w:t>7</w:t>
            </w:r>
            <w:r w:rsidR="002B1677" w:rsidRPr="00250911">
              <w:rPr>
                <w:noProof/>
                <w:webHidden/>
              </w:rPr>
              <w:fldChar w:fldCharType="end"/>
            </w:r>
          </w:hyperlink>
        </w:p>
        <w:p w14:paraId="0C08DE19" w14:textId="77777777" w:rsidR="002B1677" w:rsidRPr="00250911" w:rsidRDefault="00000000">
          <w:pPr>
            <w:pStyle w:val="11"/>
            <w:tabs>
              <w:tab w:val="right" w:leader="dot" w:pos="10790"/>
            </w:tabs>
            <w:rPr>
              <w:noProof/>
            </w:rPr>
          </w:pPr>
          <w:hyperlink w:anchor="_Toc209731978" w:history="1">
            <w:r w:rsidR="002B1677" w:rsidRPr="00250911">
              <w:rPr>
                <w:rStyle w:val="a9"/>
                <w:noProof/>
              </w:rPr>
              <w:t>2. Органи управління та посадові особи. Організаційна структура</w:t>
            </w:r>
            <w:r w:rsidR="002B1677" w:rsidRPr="00250911">
              <w:rPr>
                <w:noProof/>
                <w:webHidden/>
              </w:rPr>
              <w:tab/>
            </w:r>
            <w:r w:rsidR="002B1677" w:rsidRPr="00250911">
              <w:rPr>
                <w:noProof/>
                <w:webHidden/>
              </w:rPr>
              <w:fldChar w:fldCharType="begin"/>
            </w:r>
            <w:r w:rsidR="002B1677" w:rsidRPr="00250911">
              <w:rPr>
                <w:noProof/>
                <w:webHidden/>
              </w:rPr>
              <w:instrText xml:space="preserve"> PAGEREF _Toc209731978 \h </w:instrText>
            </w:r>
            <w:r w:rsidR="002B1677" w:rsidRPr="00250911">
              <w:rPr>
                <w:noProof/>
                <w:webHidden/>
              </w:rPr>
            </w:r>
            <w:r w:rsidR="002B1677" w:rsidRPr="00250911">
              <w:rPr>
                <w:noProof/>
                <w:webHidden/>
              </w:rPr>
              <w:fldChar w:fldCharType="separate"/>
            </w:r>
            <w:r w:rsidR="00250911" w:rsidRPr="00250911">
              <w:rPr>
                <w:noProof/>
                <w:webHidden/>
              </w:rPr>
              <w:t>8</w:t>
            </w:r>
            <w:r w:rsidR="002B1677" w:rsidRPr="00250911">
              <w:rPr>
                <w:noProof/>
                <w:webHidden/>
              </w:rPr>
              <w:fldChar w:fldCharType="end"/>
            </w:r>
          </w:hyperlink>
        </w:p>
        <w:p w14:paraId="4B3D2D63" w14:textId="77777777" w:rsidR="002B1677" w:rsidRPr="00250911" w:rsidRDefault="00000000">
          <w:pPr>
            <w:pStyle w:val="11"/>
            <w:tabs>
              <w:tab w:val="right" w:leader="dot" w:pos="10790"/>
            </w:tabs>
            <w:rPr>
              <w:noProof/>
            </w:rPr>
          </w:pPr>
          <w:hyperlink w:anchor="_Toc209731979" w:history="1">
            <w:r w:rsidR="002B1677" w:rsidRPr="00250911">
              <w:rPr>
                <w:rStyle w:val="a9"/>
                <w:noProof/>
              </w:rPr>
              <w:t>3. Структура власності</w:t>
            </w:r>
            <w:r w:rsidR="002B1677" w:rsidRPr="00250911">
              <w:rPr>
                <w:noProof/>
                <w:webHidden/>
              </w:rPr>
              <w:tab/>
            </w:r>
            <w:r w:rsidR="002B1677" w:rsidRPr="00250911">
              <w:rPr>
                <w:noProof/>
                <w:webHidden/>
              </w:rPr>
              <w:fldChar w:fldCharType="begin"/>
            </w:r>
            <w:r w:rsidR="002B1677" w:rsidRPr="00250911">
              <w:rPr>
                <w:noProof/>
                <w:webHidden/>
              </w:rPr>
              <w:instrText xml:space="preserve"> PAGEREF _Toc209731979 \h </w:instrText>
            </w:r>
            <w:r w:rsidR="002B1677" w:rsidRPr="00250911">
              <w:rPr>
                <w:noProof/>
                <w:webHidden/>
              </w:rPr>
            </w:r>
            <w:r w:rsidR="002B1677" w:rsidRPr="00250911">
              <w:rPr>
                <w:noProof/>
                <w:webHidden/>
              </w:rPr>
              <w:fldChar w:fldCharType="separate"/>
            </w:r>
            <w:r w:rsidR="00250911" w:rsidRPr="00250911">
              <w:rPr>
                <w:noProof/>
                <w:webHidden/>
              </w:rPr>
              <w:t>11</w:t>
            </w:r>
            <w:r w:rsidR="002B1677" w:rsidRPr="00250911">
              <w:rPr>
                <w:noProof/>
                <w:webHidden/>
              </w:rPr>
              <w:fldChar w:fldCharType="end"/>
            </w:r>
          </w:hyperlink>
        </w:p>
        <w:p w14:paraId="050313AC" w14:textId="77777777" w:rsidR="002B1677" w:rsidRPr="00250911" w:rsidRDefault="00000000">
          <w:pPr>
            <w:pStyle w:val="11"/>
            <w:tabs>
              <w:tab w:val="right" w:leader="dot" w:pos="10790"/>
            </w:tabs>
            <w:rPr>
              <w:noProof/>
            </w:rPr>
          </w:pPr>
          <w:hyperlink w:anchor="_Toc209731980" w:history="1">
            <w:r w:rsidR="002B1677" w:rsidRPr="00250911">
              <w:rPr>
                <w:rStyle w:val="a9"/>
                <w:noProof/>
              </w:rPr>
              <w:t>4. Опис господарської та фінансової діяльності</w:t>
            </w:r>
            <w:r w:rsidR="002B1677" w:rsidRPr="00250911">
              <w:rPr>
                <w:noProof/>
                <w:webHidden/>
              </w:rPr>
              <w:tab/>
            </w:r>
            <w:r w:rsidR="002B1677" w:rsidRPr="00250911">
              <w:rPr>
                <w:noProof/>
                <w:webHidden/>
              </w:rPr>
              <w:fldChar w:fldCharType="begin"/>
            </w:r>
            <w:r w:rsidR="002B1677" w:rsidRPr="00250911">
              <w:rPr>
                <w:noProof/>
                <w:webHidden/>
              </w:rPr>
              <w:instrText xml:space="preserve"> PAGEREF _Toc209731980 \h </w:instrText>
            </w:r>
            <w:r w:rsidR="002B1677" w:rsidRPr="00250911">
              <w:rPr>
                <w:noProof/>
                <w:webHidden/>
              </w:rPr>
            </w:r>
            <w:r w:rsidR="002B1677" w:rsidRPr="00250911">
              <w:rPr>
                <w:noProof/>
                <w:webHidden/>
              </w:rPr>
              <w:fldChar w:fldCharType="separate"/>
            </w:r>
            <w:r w:rsidR="00250911" w:rsidRPr="00250911">
              <w:rPr>
                <w:noProof/>
                <w:webHidden/>
              </w:rPr>
              <w:t>11</w:t>
            </w:r>
            <w:r w:rsidR="002B1677" w:rsidRPr="00250911">
              <w:rPr>
                <w:noProof/>
                <w:webHidden/>
              </w:rPr>
              <w:fldChar w:fldCharType="end"/>
            </w:r>
          </w:hyperlink>
        </w:p>
        <w:p w14:paraId="621665C1" w14:textId="77777777" w:rsidR="002B1677" w:rsidRPr="00250911" w:rsidRDefault="00000000">
          <w:pPr>
            <w:pStyle w:val="11"/>
            <w:tabs>
              <w:tab w:val="right" w:leader="dot" w:pos="10790"/>
            </w:tabs>
            <w:rPr>
              <w:noProof/>
            </w:rPr>
          </w:pPr>
          <w:hyperlink w:anchor="_Toc209731981" w:history="1">
            <w:r w:rsidR="002B1677" w:rsidRPr="00250911">
              <w:rPr>
                <w:rStyle w:val="a9"/>
                <w:noProof/>
              </w:rPr>
              <w:t>II. Інформація щодо капіталу та цінних паперів</w:t>
            </w:r>
            <w:r w:rsidR="002B1677" w:rsidRPr="00250911">
              <w:rPr>
                <w:noProof/>
                <w:webHidden/>
              </w:rPr>
              <w:tab/>
            </w:r>
            <w:r w:rsidR="002B1677" w:rsidRPr="00250911">
              <w:rPr>
                <w:noProof/>
                <w:webHidden/>
              </w:rPr>
              <w:fldChar w:fldCharType="begin"/>
            </w:r>
            <w:r w:rsidR="002B1677" w:rsidRPr="00250911">
              <w:rPr>
                <w:noProof/>
                <w:webHidden/>
              </w:rPr>
              <w:instrText xml:space="preserve"> PAGEREF _Toc209731981 \h </w:instrText>
            </w:r>
            <w:r w:rsidR="002B1677" w:rsidRPr="00250911">
              <w:rPr>
                <w:noProof/>
                <w:webHidden/>
              </w:rPr>
            </w:r>
            <w:r w:rsidR="002B1677" w:rsidRPr="00250911">
              <w:rPr>
                <w:noProof/>
                <w:webHidden/>
              </w:rPr>
              <w:fldChar w:fldCharType="separate"/>
            </w:r>
            <w:r w:rsidR="00250911" w:rsidRPr="00250911">
              <w:rPr>
                <w:noProof/>
                <w:webHidden/>
              </w:rPr>
              <w:t>23</w:t>
            </w:r>
            <w:r w:rsidR="002B1677" w:rsidRPr="00250911">
              <w:rPr>
                <w:noProof/>
                <w:webHidden/>
              </w:rPr>
              <w:fldChar w:fldCharType="end"/>
            </w:r>
          </w:hyperlink>
        </w:p>
        <w:p w14:paraId="104A86C4" w14:textId="77777777" w:rsidR="002B1677" w:rsidRPr="00250911" w:rsidRDefault="00000000">
          <w:pPr>
            <w:pStyle w:val="11"/>
            <w:tabs>
              <w:tab w:val="right" w:leader="dot" w:pos="10790"/>
            </w:tabs>
            <w:rPr>
              <w:noProof/>
            </w:rPr>
          </w:pPr>
          <w:hyperlink w:anchor="_Toc209731982" w:history="1">
            <w:r w:rsidR="002B1677" w:rsidRPr="00250911">
              <w:rPr>
                <w:rStyle w:val="a9"/>
                <w:noProof/>
              </w:rPr>
              <w:t>1. Структура капіталу</w:t>
            </w:r>
            <w:r w:rsidR="002B1677" w:rsidRPr="00250911">
              <w:rPr>
                <w:noProof/>
                <w:webHidden/>
              </w:rPr>
              <w:tab/>
            </w:r>
            <w:r w:rsidR="002B1677" w:rsidRPr="00250911">
              <w:rPr>
                <w:noProof/>
                <w:webHidden/>
              </w:rPr>
              <w:fldChar w:fldCharType="begin"/>
            </w:r>
            <w:r w:rsidR="002B1677" w:rsidRPr="00250911">
              <w:rPr>
                <w:noProof/>
                <w:webHidden/>
              </w:rPr>
              <w:instrText xml:space="preserve"> PAGEREF _Toc209731982 \h </w:instrText>
            </w:r>
            <w:r w:rsidR="002B1677" w:rsidRPr="00250911">
              <w:rPr>
                <w:noProof/>
                <w:webHidden/>
              </w:rPr>
            </w:r>
            <w:r w:rsidR="002B1677" w:rsidRPr="00250911">
              <w:rPr>
                <w:noProof/>
                <w:webHidden/>
              </w:rPr>
              <w:fldChar w:fldCharType="separate"/>
            </w:r>
            <w:r w:rsidR="00250911" w:rsidRPr="00250911">
              <w:rPr>
                <w:noProof/>
                <w:webHidden/>
              </w:rPr>
              <w:t>23</w:t>
            </w:r>
            <w:r w:rsidR="002B1677" w:rsidRPr="00250911">
              <w:rPr>
                <w:noProof/>
                <w:webHidden/>
              </w:rPr>
              <w:fldChar w:fldCharType="end"/>
            </w:r>
          </w:hyperlink>
        </w:p>
        <w:p w14:paraId="1620C507" w14:textId="77777777" w:rsidR="002B1677" w:rsidRPr="00250911" w:rsidRDefault="00000000">
          <w:pPr>
            <w:pStyle w:val="11"/>
            <w:tabs>
              <w:tab w:val="right" w:leader="dot" w:pos="10790"/>
            </w:tabs>
            <w:rPr>
              <w:noProof/>
            </w:rPr>
          </w:pPr>
          <w:hyperlink w:anchor="_Toc209731983" w:history="1">
            <w:r w:rsidR="002B1677" w:rsidRPr="00250911">
              <w:rPr>
                <w:rStyle w:val="a9"/>
                <w:noProof/>
              </w:rPr>
              <w:t>3. Цінні папери</w:t>
            </w:r>
            <w:r w:rsidR="002B1677" w:rsidRPr="00250911">
              <w:rPr>
                <w:noProof/>
                <w:webHidden/>
              </w:rPr>
              <w:tab/>
            </w:r>
            <w:r w:rsidR="002B1677" w:rsidRPr="00250911">
              <w:rPr>
                <w:noProof/>
                <w:webHidden/>
              </w:rPr>
              <w:fldChar w:fldCharType="begin"/>
            </w:r>
            <w:r w:rsidR="002B1677" w:rsidRPr="00250911">
              <w:rPr>
                <w:noProof/>
                <w:webHidden/>
              </w:rPr>
              <w:instrText xml:space="preserve"> PAGEREF _Toc209731983 \h </w:instrText>
            </w:r>
            <w:r w:rsidR="002B1677" w:rsidRPr="00250911">
              <w:rPr>
                <w:noProof/>
                <w:webHidden/>
              </w:rPr>
            </w:r>
            <w:r w:rsidR="002B1677" w:rsidRPr="00250911">
              <w:rPr>
                <w:noProof/>
                <w:webHidden/>
              </w:rPr>
              <w:fldChar w:fldCharType="separate"/>
            </w:r>
            <w:r w:rsidR="00250911" w:rsidRPr="00250911">
              <w:rPr>
                <w:noProof/>
                <w:webHidden/>
              </w:rPr>
              <w:t>23</w:t>
            </w:r>
            <w:r w:rsidR="002B1677" w:rsidRPr="00250911">
              <w:rPr>
                <w:noProof/>
                <w:webHidden/>
              </w:rPr>
              <w:fldChar w:fldCharType="end"/>
            </w:r>
          </w:hyperlink>
        </w:p>
        <w:p w14:paraId="02335D63" w14:textId="77777777" w:rsidR="002B1677" w:rsidRPr="00250911" w:rsidRDefault="00000000">
          <w:pPr>
            <w:pStyle w:val="11"/>
            <w:tabs>
              <w:tab w:val="right" w:leader="dot" w:pos="10790"/>
            </w:tabs>
            <w:rPr>
              <w:noProof/>
            </w:rPr>
          </w:pPr>
          <w:hyperlink w:anchor="_Toc209731984" w:history="1">
            <w:r w:rsidR="002B1677" w:rsidRPr="00250911">
              <w:rPr>
                <w:rStyle w:val="a9"/>
                <w:noProof/>
              </w:rPr>
              <w:t>III. Фінансова інформація</w:t>
            </w:r>
            <w:r w:rsidR="002B1677" w:rsidRPr="00250911">
              <w:rPr>
                <w:noProof/>
                <w:webHidden/>
              </w:rPr>
              <w:tab/>
            </w:r>
            <w:r w:rsidR="002B1677" w:rsidRPr="00250911">
              <w:rPr>
                <w:noProof/>
                <w:webHidden/>
              </w:rPr>
              <w:fldChar w:fldCharType="begin"/>
            </w:r>
            <w:r w:rsidR="002B1677" w:rsidRPr="00250911">
              <w:rPr>
                <w:noProof/>
                <w:webHidden/>
              </w:rPr>
              <w:instrText xml:space="preserve"> PAGEREF _Toc209731984 \h </w:instrText>
            </w:r>
            <w:r w:rsidR="002B1677" w:rsidRPr="00250911">
              <w:rPr>
                <w:noProof/>
                <w:webHidden/>
              </w:rPr>
            </w:r>
            <w:r w:rsidR="002B1677" w:rsidRPr="00250911">
              <w:rPr>
                <w:noProof/>
                <w:webHidden/>
              </w:rPr>
              <w:fldChar w:fldCharType="separate"/>
            </w:r>
            <w:r w:rsidR="00250911" w:rsidRPr="00250911">
              <w:rPr>
                <w:noProof/>
                <w:webHidden/>
              </w:rPr>
              <w:t>25</w:t>
            </w:r>
            <w:r w:rsidR="002B1677" w:rsidRPr="00250911">
              <w:rPr>
                <w:noProof/>
                <w:webHidden/>
              </w:rPr>
              <w:fldChar w:fldCharType="end"/>
            </w:r>
          </w:hyperlink>
        </w:p>
        <w:p w14:paraId="07924927" w14:textId="77777777" w:rsidR="002B1677" w:rsidRPr="00250911" w:rsidRDefault="00000000">
          <w:pPr>
            <w:pStyle w:val="11"/>
            <w:tabs>
              <w:tab w:val="right" w:leader="dot" w:pos="10790"/>
            </w:tabs>
            <w:rPr>
              <w:noProof/>
            </w:rPr>
          </w:pPr>
          <w:hyperlink w:anchor="_Toc209731985" w:history="1">
            <w:r w:rsidR="002B1677" w:rsidRPr="00250911">
              <w:rPr>
                <w:rStyle w:val="a9"/>
                <w:noProof/>
              </w:rPr>
              <w:t>1. Інформація про розмір доходу за видами діяльності особи</w:t>
            </w:r>
            <w:r w:rsidR="002B1677" w:rsidRPr="00250911">
              <w:rPr>
                <w:noProof/>
                <w:webHidden/>
              </w:rPr>
              <w:tab/>
            </w:r>
            <w:r w:rsidR="002B1677" w:rsidRPr="00250911">
              <w:rPr>
                <w:noProof/>
                <w:webHidden/>
              </w:rPr>
              <w:fldChar w:fldCharType="begin"/>
            </w:r>
            <w:r w:rsidR="002B1677" w:rsidRPr="00250911">
              <w:rPr>
                <w:noProof/>
                <w:webHidden/>
              </w:rPr>
              <w:instrText xml:space="preserve"> PAGEREF _Toc209731985 \h </w:instrText>
            </w:r>
            <w:r w:rsidR="002B1677" w:rsidRPr="00250911">
              <w:rPr>
                <w:noProof/>
                <w:webHidden/>
              </w:rPr>
            </w:r>
            <w:r w:rsidR="002B1677" w:rsidRPr="00250911">
              <w:rPr>
                <w:noProof/>
                <w:webHidden/>
              </w:rPr>
              <w:fldChar w:fldCharType="separate"/>
            </w:r>
            <w:r w:rsidR="00250911" w:rsidRPr="00250911">
              <w:rPr>
                <w:noProof/>
                <w:webHidden/>
              </w:rPr>
              <w:t>25</w:t>
            </w:r>
            <w:r w:rsidR="002B1677" w:rsidRPr="00250911">
              <w:rPr>
                <w:noProof/>
                <w:webHidden/>
              </w:rPr>
              <w:fldChar w:fldCharType="end"/>
            </w:r>
          </w:hyperlink>
        </w:p>
        <w:p w14:paraId="120D1AC4" w14:textId="77777777" w:rsidR="002B1677" w:rsidRPr="00250911" w:rsidRDefault="00000000">
          <w:pPr>
            <w:pStyle w:val="11"/>
            <w:tabs>
              <w:tab w:val="right" w:leader="dot" w:pos="10790"/>
            </w:tabs>
            <w:rPr>
              <w:noProof/>
            </w:rPr>
          </w:pPr>
          <w:hyperlink w:anchor="_Toc209731986" w:history="1">
            <w:r w:rsidR="002B1677" w:rsidRPr="00250911">
              <w:rPr>
                <w:rStyle w:val="a9"/>
                <w:noProof/>
              </w:rPr>
              <w:t>4. Твердження щодо річної інформації</w:t>
            </w:r>
            <w:r w:rsidR="002B1677" w:rsidRPr="00250911">
              <w:rPr>
                <w:noProof/>
                <w:webHidden/>
              </w:rPr>
              <w:tab/>
            </w:r>
            <w:r w:rsidR="002B1677" w:rsidRPr="00250911">
              <w:rPr>
                <w:noProof/>
                <w:webHidden/>
              </w:rPr>
              <w:fldChar w:fldCharType="begin"/>
            </w:r>
            <w:r w:rsidR="002B1677" w:rsidRPr="00250911">
              <w:rPr>
                <w:noProof/>
                <w:webHidden/>
              </w:rPr>
              <w:instrText xml:space="preserve"> PAGEREF _Toc209731986 \h </w:instrText>
            </w:r>
            <w:r w:rsidR="002B1677" w:rsidRPr="00250911">
              <w:rPr>
                <w:noProof/>
                <w:webHidden/>
              </w:rPr>
            </w:r>
            <w:r w:rsidR="002B1677" w:rsidRPr="00250911">
              <w:rPr>
                <w:noProof/>
                <w:webHidden/>
              </w:rPr>
              <w:fldChar w:fldCharType="separate"/>
            </w:r>
            <w:r w:rsidR="00250911" w:rsidRPr="00250911">
              <w:rPr>
                <w:noProof/>
                <w:webHidden/>
              </w:rPr>
              <w:t>25</w:t>
            </w:r>
            <w:r w:rsidR="002B1677" w:rsidRPr="00250911">
              <w:rPr>
                <w:noProof/>
                <w:webHidden/>
              </w:rPr>
              <w:fldChar w:fldCharType="end"/>
            </w:r>
          </w:hyperlink>
        </w:p>
        <w:p w14:paraId="1BC88127" w14:textId="77777777" w:rsidR="002B1677" w:rsidRPr="00250911" w:rsidRDefault="00000000">
          <w:pPr>
            <w:pStyle w:val="11"/>
            <w:tabs>
              <w:tab w:val="right" w:leader="dot" w:pos="10790"/>
            </w:tabs>
            <w:rPr>
              <w:noProof/>
            </w:rPr>
          </w:pPr>
          <w:hyperlink w:anchor="_Toc209731987" w:history="1">
            <w:r w:rsidR="002B1677" w:rsidRPr="00250911">
              <w:rPr>
                <w:rStyle w:val="a9"/>
                <w:noProof/>
              </w:rPr>
              <w:t>IV. Нефінансова інформація</w:t>
            </w:r>
            <w:r w:rsidR="002B1677" w:rsidRPr="00250911">
              <w:rPr>
                <w:noProof/>
                <w:webHidden/>
              </w:rPr>
              <w:tab/>
            </w:r>
            <w:r w:rsidR="002B1677" w:rsidRPr="00250911">
              <w:rPr>
                <w:noProof/>
                <w:webHidden/>
              </w:rPr>
              <w:fldChar w:fldCharType="begin"/>
            </w:r>
            <w:r w:rsidR="002B1677" w:rsidRPr="00250911">
              <w:rPr>
                <w:noProof/>
                <w:webHidden/>
              </w:rPr>
              <w:instrText xml:space="preserve"> PAGEREF _Toc209731987 \h </w:instrText>
            </w:r>
            <w:r w:rsidR="002B1677" w:rsidRPr="00250911">
              <w:rPr>
                <w:noProof/>
                <w:webHidden/>
              </w:rPr>
            </w:r>
            <w:r w:rsidR="002B1677" w:rsidRPr="00250911">
              <w:rPr>
                <w:noProof/>
                <w:webHidden/>
              </w:rPr>
              <w:fldChar w:fldCharType="separate"/>
            </w:r>
            <w:r w:rsidR="00250911" w:rsidRPr="00250911">
              <w:rPr>
                <w:noProof/>
                <w:webHidden/>
              </w:rPr>
              <w:t>25</w:t>
            </w:r>
            <w:r w:rsidR="002B1677" w:rsidRPr="00250911">
              <w:rPr>
                <w:noProof/>
                <w:webHidden/>
              </w:rPr>
              <w:fldChar w:fldCharType="end"/>
            </w:r>
          </w:hyperlink>
        </w:p>
        <w:p w14:paraId="760F62FC" w14:textId="77777777" w:rsidR="002B1677" w:rsidRPr="00250911" w:rsidRDefault="00000000">
          <w:pPr>
            <w:pStyle w:val="11"/>
            <w:tabs>
              <w:tab w:val="right" w:leader="dot" w:pos="10790"/>
            </w:tabs>
            <w:rPr>
              <w:noProof/>
            </w:rPr>
          </w:pPr>
          <w:hyperlink w:anchor="_Toc209731988" w:history="1">
            <w:r w:rsidR="002B1677" w:rsidRPr="00250911">
              <w:rPr>
                <w:rStyle w:val="a9"/>
                <w:noProof/>
              </w:rPr>
              <w:t>1. Звіт керівництва (звіт про управління)</w:t>
            </w:r>
            <w:r w:rsidR="002B1677" w:rsidRPr="00250911">
              <w:rPr>
                <w:noProof/>
                <w:webHidden/>
              </w:rPr>
              <w:tab/>
            </w:r>
            <w:r w:rsidR="002B1677" w:rsidRPr="00250911">
              <w:rPr>
                <w:noProof/>
                <w:webHidden/>
              </w:rPr>
              <w:fldChar w:fldCharType="begin"/>
            </w:r>
            <w:r w:rsidR="002B1677" w:rsidRPr="00250911">
              <w:rPr>
                <w:noProof/>
                <w:webHidden/>
              </w:rPr>
              <w:instrText xml:space="preserve"> PAGEREF _Toc209731988 \h </w:instrText>
            </w:r>
            <w:r w:rsidR="002B1677" w:rsidRPr="00250911">
              <w:rPr>
                <w:noProof/>
                <w:webHidden/>
              </w:rPr>
            </w:r>
            <w:r w:rsidR="002B1677" w:rsidRPr="00250911">
              <w:rPr>
                <w:noProof/>
                <w:webHidden/>
              </w:rPr>
              <w:fldChar w:fldCharType="separate"/>
            </w:r>
            <w:r w:rsidR="00250911" w:rsidRPr="00250911">
              <w:rPr>
                <w:noProof/>
                <w:webHidden/>
              </w:rPr>
              <w:t>25</w:t>
            </w:r>
            <w:r w:rsidR="002B1677" w:rsidRPr="00250911">
              <w:rPr>
                <w:noProof/>
                <w:webHidden/>
              </w:rPr>
              <w:fldChar w:fldCharType="end"/>
            </w:r>
          </w:hyperlink>
        </w:p>
        <w:p w14:paraId="47554D61" w14:textId="77777777" w:rsidR="002B1677" w:rsidRPr="00250911" w:rsidRDefault="00000000">
          <w:pPr>
            <w:pStyle w:val="11"/>
            <w:tabs>
              <w:tab w:val="right" w:leader="dot" w:pos="10790"/>
            </w:tabs>
            <w:rPr>
              <w:noProof/>
            </w:rPr>
          </w:pPr>
          <w:hyperlink w:anchor="_Toc209731989" w:history="1">
            <w:r w:rsidR="002B1677" w:rsidRPr="00250911">
              <w:rPr>
                <w:rStyle w:val="a9"/>
                <w:noProof/>
              </w:rPr>
              <w:t>1) звіт про корпоративне управління</w:t>
            </w:r>
            <w:r w:rsidR="002B1677" w:rsidRPr="00250911">
              <w:rPr>
                <w:noProof/>
                <w:webHidden/>
              </w:rPr>
              <w:tab/>
            </w:r>
            <w:r w:rsidR="002B1677" w:rsidRPr="00250911">
              <w:rPr>
                <w:noProof/>
                <w:webHidden/>
              </w:rPr>
              <w:fldChar w:fldCharType="begin"/>
            </w:r>
            <w:r w:rsidR="002B1677" w:rsidRPr="00250911">
              <w:rPr>
                <w:noProof/>
                <w:webHidden/>
              </w:rPr>
              <w:instrText xml:space="preserve"> PAGEREF _Toc209731989 \h </w:instrText>
            </w:r>
            <w:r w:rsidR="002B1677" w:rsidRPr="00250911">
              <w:rPr>
                <w:noProof/>
                <w:webHidden/>
              </w:rPr>
            </w:r>
            <w:r w:rsidR="002B1677" w:rsidRPr="00250911">
              <w:rPr>
                <w:noProof/>
                <w:webHidden/>
              </w:rPr>
              <w:fldChar w:fldCharType="separate"/>
            </w:r>
            <w:r w:rsidR="00250911" w:rsidRPr="00250911">
              <w:rPr>
                <w:noProof/>
                <w:webHidden/>
              </w:rPr>
              <w:t>29</w:t>
            </w:r>
            <w:r w:rsidR="002B1677" w:rsidRPr="00250911">
              <w:rPr>
                <w:noProof/>
                <w:webHidden/>
              </w:rPr>
              <w:fldChar w:fldCharType="end"/>
            </w:r>
          </w:hyperlink>
        </w:p>
        <w:p w14:paraId="2E864CCB" w14:textId="77777777" w:rsidR="002B1677" w:rsidRPr="00250911" w:rsidRDefault="00000000">
          <w:pPr>
            <w:pStyle w:val="11"/>
            <w:tabs>
              <w:tab w:val="right" w:leader="dot" w:pos="10790"/>
            </w:tabs>
            <w:rPr>
              <w:noProof/>
            </w:rPr>
          </w:pPr>
          <w:hyperlink w:anchor="_Toc209731990" w:history="1">
            <w:r w:rsidR="002B1677" w:rsidRPr="00250911">
              <w:rPr>
                <w:rStyle w:val="a9"/>
                <w:noProof/>
              </w:rPr>
              <w:t>VI. Список посилань на регульовану інформацію, яка була розкрита протягом звітного року</w:t>
            </w:r>
            <w:r w:rsidR="002B1677" w:rsidRPr="00250911">
              <w:rPr>
                <w:noProof/>
                <w:webHidden/>
              </w:rPr>
              <w:tab/>
            </w:r>
            <w:r w:rsidR="002B1677" w:rsidRPr="00250911">
              <w:rPr>
                <w:noProof/>
                <w:webHidden/>
              </w:rPr>
              <w:fldChar w:fldCharType="begin"/>
            </w:r>
            <w:r w:rsidR="002B1677" w:rsidRPr="00250911">
              <w:rPr>
                <w:noProof/>
                <w:webHidden/>
              </w:rPr>
              <w:instrText xml:space="preserve"> PAGEREF _Toc209731990 \h </w:instrText>
            </w:r>
            <w:r w:rsidR="002B1677" w:rsidRPr="00250911">
              <w:rPr>
                <w:noProof/>
                <w:webHidden/>
              </w:rPr>
            </w:r>
            <w:r w:rsidR="002B1677" w:rsidRPr="00250911">
              <w:rPr>
                <w:noProof/>
                <w:webHidden/>
              </w:rPr>
              <w:fldChar w:fldCharType="separate"/>
            </w:r>
            <w:r w:rsidR="00250911" w:rsidRPr="00250911">
              <w:rPr>
                <w:noProof/>
                <w:webHidden/>
              </w:rPr>
              <w:t>49</w:t>
            </w:r>
            <w:r w:rsidR="002B1677" w:rsidRPr="00250911">
              <w:rPr>
                <w:noProof/>
                <w:webHidden/>
              </w:rPr>
              <w:fldChar w:fldCharType="end"/>
            </w:r>
          </w:hyperlink>
        </w:p>
        <w:p w14:paraId="713CD751" w14:textId="77777777" w:rsidR="002B1677" w:rsidRPr="00250911" w:rsidRDefault="00000000">
          <w:pPr>
            <w:pStyle w:val="11"/>
            <w:tabs>
              <w:tab w:val="right" w:leader="dot" w:pos="10790"/>
            </w:tabs>
            <w:rPr>
              <w:noProof/>
            </w:rPr>
          </w:pPr>
          <w:hyperlink w:anchor="_Toc209731991" w:history="1">
            <w:r w:rsidR="002B1677" w:rsidRPr="00250911">
              <w:rPr>
                <w:rStyle w:val="a9"/>
                <w:noProof/>
              </w:rPr>
              <w:t>Фінансова звітність</w:t>
            </w:r>
            <w:r w:rsidR="002B1677" w:rsidRPr="00250911">
              <w:rPr>
                <w:noProof/>
                <w:webHidden/>
              </w:rPr>
              <w:tab/>
            </w:r>
            <w:r w:rsidR="002B1677" w:rsidRPr="00250911">
              <w:rPr>
                <w:noProof/>
                <w:webHidden/>
              </w:rPr>
              <w:fldChar w:fldCharType="begin"/>
            </w:r>
            <w:r w:rsidR="002B1677" w:rsidRPr="00250911">
              <w:rPr>
                <w:noProof/>
                <w:webHidden/>
              </w:rPr>
              <w:instrText xml:space="preserve"> PAGEREF _Toc209731991 \h </w:instrText>
            </w:r>
            <w:r w:rsidR="002B1677" w:rsidRPr="00250911">
              <w:rPr>
                <w:noProof/>
                <w:webHidden/>
              </w:rPr>
            </w:r>
            <w:r w:rsidR="002B1677" w:rsidRPr="00250911">
              <w:rPr>
                <w:noProof/>
                <w:webHidden/>
              </w:rPr>
              <w:fldChar w:fldCharType="separate"/>
            </w:r>
            <w:r w:rsidR="00250911" w:rsidRPr="00250911">
              <w:rPr>
                <w:noProof/>
                <w:webHidden/>
              </w:rPr>
              <w:t>50</w:t>
            </w:r>
            <w:r w:rsidR="002B1677" w:rsidRPr="00250911">
              <w:rPr>
                <w:noProof/>
                <w:webHidden/>
              </w:rPr>
              <w:fldChar w:fldCharType="end"/>
            </w:r>
          </w:hyperlink>
        </w:p>
        <w:p w14:paraId="461D3AE2" w14:textId="77777777" w:rsidR="002B1677" w:rsidRPr="00250911" w:rsidRDefault="002B1677">
          <w:r w:rsidRPr="00250911">
            <w:rPr>
              <w:b/>
              <w:bCs/>
              <w:noProof/>
            </w:rPr>
            <w:fldChar w:fldCharType="end"/>
          </w:r>
        </w:p>
      </w:sdtContent>
    </w:sdt>
    <w:p w14:paraId="6A68BEB3"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p w14:paraId="4F68C79F"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p w14:paraId="01BEFC80"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sectPr w:rsidR="00EA3FF3" w:rsidRPr="00250911">
          <w:pgSz w:w="12240" w:h="15840"/>
          <w:pgMar w:top="570" w:right="720" w:bottom="570" w:left="720" w:header="708" w:footer="708" w:gutter="0"/>
          <w:cols w:space="720"/>
          <w:noEndnote/>
        </w:sectPr>
      </w:pPr>
    </w:p>
    <w:p w14:paraId="16E976E5" w14:textId="77777777" w:rsidR="00EA3FF3" w:rsidRPr="00250911" w:rsidRDefault="007E65BD" w:rsidP="00D16873">
      <w:pPr>
        <w:pStyle w:val="1"/>
        <w:jc w:val="center"/>
      </w:pPr>
      <w:bookmarkStart w:id="0" w:name="_Toc209731976"/>
      <w:r w:rsidRPr="00250911">
        <w:lastRenderedPageBreak/>
        <w:t>I. Загальна інформація</w:t>
      </w:r>
      <w:bookmarkEnd w:id="0"/>
    </w:p>
    <w:p w14:paraId="1582F21C" w14:textId="77777777" w:rsidR="00EA3FF3" w:rsidRPr="00250911" w:rsidRDefault="007E65BD" w:rsidP="00D16873">
      <w:pPr>
        <w:pStyle w:val="1"/>
      </w:pPr>
      <w:bookmarkStart w:id="1" w:name="_Toc209731977"/>
      <w:r w:rsidRPr="00250911">
        <w:rPr>
          <w:i/>
          <w:iCs/>
        </w:rPr>
        <w:t>1. Ідентифікаційні дані та загальна інформація</w:t>
      </w:r>
      <w:bookmarkEnd w:id="1"/>
    </w:p>
    <w:tbl>
      <w:tblPr>
        <w:tblW w:w="11199" w:type="dxa"/>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4"/>
        <w:gridCol w:w="5245"/>
        <w:gridCol w:w="5670"/>
      </w:tblGrid>
      <w:tr w:rsidR="00EA3FF3" w:rsidRPr="00250911" w14:paraId="5633A591" w14:textId="77777777" w:rsidTr="00D16873">
        <w:trPr>
          <w:trHeight w:val="300"/>
        </w:trPr>
        <w:tc>
          <w:tcPr>
            <w:tcW w:w="284" w:type="dxa"/>
            <w:tcBorders>
              <w:top w:val="single" w:sz="6" w:space="0" w:color="auto"/>
              <w:bottom w:val="single" w:sz="6" w:space="0" w:color="auto"/>
              <w:right w:val="single" w:sz="6" w:space="0" w:color="auto"/>
            </w:tcBorders>
            <w:vAlign w:val="center"/>
          </w:tcPr>
          <w:p w14:paraId="5B8EC82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1</w:t>
            </w:r>
          </w:p>
        </w:tc>
        <w:tc>
          <w:tcPr>
            <w:tcW w:w="5245" w:type="dxa"/>
            <w:tcBorders>
              <w:top w:val="single" w:sz="6" w:space="0" w:color="auto"/>
              <w:left w:val="single" w:sz="6" w:space="0" w:color="auto"/>
              <w:bottom w:val="single" w:sz="6" w:space="0" w:color="auto"/>
              <w:right w:val="single" w:sz="6" w:space="0" w:color="auto"/>
            </w:tcBorders>
            <w:vAlign w:val="center"/>
          </w:tcPr>
          <w:p w14:paraId="0FA171E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Повне найменування</w:t>
            </w:r>
          </w:p>
        </w:tc>
        <w:tc>
          <w:tcPr>
            <w:tcW w:w="5670" w:type="dxa"/>
            <w:tcBorders>
              <w:top w:val="single" w:sz="6" w:space="0" w:color="auto"/>
              <w:left w:val="single" w:sz="6" w:space="0" w:color="auto"/>
              <w:bottom w:val="single" w:sz="6" w:space="0" w:color="auto"/>
            </w:tcBorders>
            <w:vAlign w:val="center"/>
          </w:tcPr>
          <w:p w14:paraId="3F9BC72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ПРИВАТНЕ АКЦIОНЕРНЕ ТОВАРИСТВО "ЧЕРНIГIВСЬКИЙ РЕМОНТНО-МОНТАЖНИЙ КОМБIНАТ"</w:t>
            </w:r>
          </w:p>
        </w:tc>
      </w:tr>
      <w:tr w:rsidR="00EA3FF3" w:rsidRPr="00250911" w14:paraId="059BE3B8" w14:textId="77777777" w:rsidTr="00D16873">
        <w:trPr>
          <w:trHeight w:val="300"/>
        </w:trPr>
        <w:tc>
          <w:tcPr>
            <w:tcW w:w="284" w:type="dxa"/>
            <w:tcBorders>
              <w:top w:val="single" w:sz="6" w:space="0" w:color="auto"/>
              <w:bottom w:val="single" w:sz="6" w:space="0" w:color="auto"/>
              <w:right w:val="single" w:sz="6" w:space="0" w:color="auto"/>
            </w:tcBorders>
            <w:vAlign w:val="center"/>
          </w:tcPr>
          <w:p w14:paraId="16637E5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2</w:t>
            </w:r>
          </w:p>
        </w:tc>
        <w:tc>
          <w:tcPr>
            <w:tcW w:w="5245" w:type="dxa"/>
            <w:tcBorders>
              <w:top w:val="single" w:sz="6" w:space="0" w:color="auto"/>
              <w:left w:val="single" w:sz="6" w:space="0" w:color="auto"/>
              <w:bottom w:val="single" w:sz="6" w:space="0" w:color="auto"/>
              <w:right w:val="single" w:sz="6" w:space="0" w:color="auto"/>
            </w:tcBorders>
            <w:vAlign w:val="center"/>
          </w:tcPr>
          <w:p w14:paraId="01F1F70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Скорочене найменування</w:t>
            </w:r>
          </w:p>
        </w:tc>
        <w:tc>
          <w:tcPr>
            <w:tcW w:w="5670" w:type="dxa"/>
            <w:tcBorders>
              <w:top w:val="single" w:sz="6" w:space="0" w:color="auto"/>
              <w:left w:val="single" w:sz="6" w:space="0" w:color="auto"/>
              <w:bottom w:val="single" w:sz="6" w:space="0" w:color="auto"/>
            </w:tcBorders>
            <w:vAlign w:val="center"/>
          </w:tcPr>
          <w:p w14:paraId="3A9F200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ПрАТ "ЧЕРНIГIВСЬКИЙ РМК"</w:t>
            </w:r>
          </w:p>
        </w:tc>
      </w:tr>
      <w:tr w:rsidR="00EA3FF3" w:rsidRPr="00250911" w14:paraId="1AF132DE" w14:textId="77777777" w:rsidTr="00D16873">
        <w:trPr>
          <w:trHeight w:val="300"/>
        </w:trPr>
        <w:tc>
          <w:tcPr>
            <w:tcW w:w="284" w:type="dxa"/>
            <w:tcBorders>
              <w:top w:val="single" w:sz="6" w:space="0" w:color="auto"/>
              <w:bottom w:val="single" w:sz="6" w:space="0" w:color="auto"/>
              <w:right w:val="single" w:sz="6" w:space="0" w:color="auto"/>
            </w:tcBorders>
            <w:vAlign w:val="center"/>
          </w:tcPr>
          <w:p w14:paraId="487BBF0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3</w:t>
            </w:r>
          </w:p>
        </w:tc>
        <w:tc>
          <w:tcPr>
            <w:tcW w:w="5245" w:type="dxa"/>
            <w:tcBorders>
              <w:top w:val="single" w:sz="6" w:space="0" w:color="auto"/>
              <w:left w:val="single" w:sz="6" w:space="0" w:color="auto"/>
              <w:bottom w:val="single" w:sz="6" w:space="0" w:color="auto"/>
              <w:right w:val="single" w:sz="6" w:space="0" w:color="auto"/>
            </w:tcBorders>
            <w:vAlign w:val="center"/>
          </w:tcPr>
          <w:p w14:paraId="4E5CE17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Ідентифікаційний код юридичної особи</w:t>
            </w:r>
          </w:p>
        </w:tc>
        <w:tc>
          <w:tcPr>
            <w:tcW w:w="5670" w:type="dxa"/>
            <w:tcBorders>
              <w:top w:val="single" w:sz="6" w:space="0" w:color="auto"/>
              <w:left w:val="single" w:sz="6" w:space="0" w:color="auto"/>
              <w:bottom w:val="single" w:sz="6" w:space="0" w:color="auto"/>
            </w:tcBorders>
            <w:vAlign w:val="center"/>
          </w:tcPr>
          <w:p w14:paraId="5C433FB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02132645</w:t>
            </w:r>
          </w:p>
        </w:tc>
      </w:tr>
      <w:tr w:rsidR="00EA3FF3" w:rsidRPr="00250911" w14:paraId="04EB8C5E" w14:textId="77777777" w:rsidTr="00D16873">
        <w:trPr>
          <w:trHeight w:val="300"/>
        </w:trPr>
        <w:tc>
          <w:tcPr>
            <w:tcW w:w="284" w:type="dxa"/>
            <w:tcBorders>
              <w:top w:val="single" w:sz="6" w:space="0" w:color="auto"/>
              <w:bottom w:val="single" w:sz="6" w:space="0" w:color="auto"/>
              <w:right w:val="single" w:sz="6" w:space="0" w:color="auto"/>
            </w:tcBorders>
            <w:vAlign w:val="center"/>
          </w:tcPr>
          <w:p w14:paraId="3239362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4</w:t>
            </w:r>
          </w:p>
        </w:tc>
        <w:tc>
          <w:tcPr>
            <w:tcW w:w="5245" w:type="dxa"/>
            <w:tcBorders>
              <w:top w:val="single" w:sz="6" w:space="0" w:color="auto"/>
              <w:left w:val="single" w:sz="6" w:space="0" w:color="auto"/>
              <w:bottom w:val="single" w:sz="6" w:space="0" w:color="auto"/>
              <w:right w:val="single" w:sz="6" w:space="0" w:color="auto"/>
            </w:tcBorders>
            <w:vAlign w:val="center"/>
          </w:tcPr>
          <w:p w14:paraId="57DE74C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Дата державної реєстрації</w:t>
            </w:r>
          </w:p>
        </w:tc>
        <w:tc>
          <w:tcPr>
            <w:tcW w:w="5670" w:type="dxa"/>
            <w:tcBorders>
              <w:top w:val="single" w:sz="6" w:space="0" w:color="auto"/>
              <w:left w:val="single" w:sz="6" w:space="0" w:color="auto"/>
              <w:bottom w:val="single" w:sz="6" w:space="0" w:color="auto"/>
            </w:tcBorders>
            <w:vAlign w:val="center"/>
          </w:tcPr>
          <w:p w14:paraId="0C3268C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18.08.1995</w:t>
            </w:r>
          </w:p>
        </w:tc>
      </w:tr>
      <w:tr w:rsidR="00EA3FF3" w:rsidRPr="00250911" w14:paraId="13813481" w14:textId="77777777" w:rsidTr="00D16873">
        <w:trPr>
          <w:trHeight w:val="300"/>
        </w:trPr>
        <w:tc>
          <w:tcPr>
            <w:tcW w:w="284" w:type="dxa"/>
            <w:tcBorders>
              <w:top w:val="single" w:sz="6" w:space="0" w:color="auto"/>
              <w:bottom w:val="single" w:sz="6" w:space="0" w:color="auto"/>
              <w:right w:val="single" w:sz="6" w:space="0" w:color="auto"/>
            </w:tcBorders>
            <w:vAlign w:val="center"/>
          </w:tcPr>
          <w:p w14:paraId="5B74AA5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5</w:t>
            </w:r>
          </w:p>
        </w:tc>
        <w:tc>
          <w:tcPr>
            <w:tcW w:w="5245" w:type="dxa"/>
            <w:tcBorders>
              <w:top w:val="single" w:sz="6" w:space="0" w:color="auto"/>
              <w:left w:val="single" w:sz="6" w:space="0" w:color="auto"/>
              <w:bottom w:val="single" w:sz="6" w:space="0" w:color="auto"/>
              <w:right w:val="single" w:sz="6" w:space="0" w:color="auto"/>
            </w:tcBorders>
            <w:vAlign w:val="center"/>
          </w:tcPr>
          <w:p w14:paraId="25B7D4A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Місцезнаходження</w:t>
            </w:r>
          </w:p>
        </w:tc>
        <w:tc>
          <w:tcPr>
            <w:tcW w:w="5670" w:type="dxa"/>
            <w:tcBorders>
              <w:top w:val="single" w:sz="6" w:space="0" w:color="auto"/>
              <w:left w:val="single" w:sz="6" w:space="0" w:color="auto"/>
              <w:bottom w:val="single" w:sz="6" w:space="0" w:color="auto"/>
            </w:tcBorders>
            <w:vAlign w:val="center"/>
          </w:tcPr>
          <w:p w14:paraId="1865C69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14017, Україна, Чернігівська обл., м. Чернiгiв, вул. Iвана Мазепи, буд. 58</w:t>
            </w:r>
          </w:p>
        </w:tc>
      </w:tr>
      <w:tr w:rsidR="00EA3FF3" w:rsidRPr="00250911" w14:paraId="4279B1B0" w14:textId="77777777" w:rsidTr="00D16873">
        <w:trPr>
          <w:trHeight w:val="300"/>
        </w:trPr>
        <w:tc>
          <w:tcPr>
            <w:tcW w:w="284" w:type="dxa"/>
            <w:tcBorders>
              <w:top w:val="single" w:sz="6" w:space="0" w:color="auto"/>
              <w:bottom w:val="single" w:sz="6" w:space="0" w:color="auto"/>
              <w:right w:val="single" w:sz="6" w:space="0" w:color="auto"/>
            </w:tcBorders>
            <w:vAlign w:val="center"/>
          </w:tcPr>
          <w:p w14:paraId="5EC7E69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6</w:t>
            </w:r>
          </w:p>
        </w:tc>
        <w:tc>
          <w:tcPr>
            <w:tcW w:w="5245" w:type="dxa"/>
            <w:tcBorders>
              <w:top w:val="single" w:sz="6" w:space="0" w:color="auto"/>
              <w:left w:val="single" w:sz="6" w:space="0" w:color="auto"/>
              <w:bottom w:val="single" w:sz="6" w:space="0" w:color="auto"/>
              <w:right w:val="single" w:sz="6" w:space="0" w:color="auto"/>
            </w:tcBorders>
            <w:vAlign w:val="center"/>
          </w:tcPr>
          <w:p w14:paraId="35E5413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Адреса для листування</w:t>
            </w:r>
          </w:p>
        </w:tc>
        <w:tc>
          <w:tcPr>
            <w:tcW w:w="5670" w:type="dxa"/>
            <w:tcBorders>
              <w:top w:val="single" w:sz="6" w:space="0" w:color="auto"/>
              <w:left w:val="single" w:sz="6" w:space="0" w:color="auto"/>
              <w:bottom w:val="single" w:sz="6" w:space="0" w:color="auto"/>
            </w:tcBorders>
            <w:vAlign w:val="center"/>
          </w:tcPr>
          <w:p w14:paraId="37047E9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14017, м. Чернiгiв, вул. Iвана Мазепи, буд. 58</w:t>
            </w:r>
          </w:p>
        </w:tc>
      </w:tr>
      <w:tr w:rsidR="00EA3FF3" w:rsidRPr="00250911" w14:paraId="187DB0C9" w14:textId="77777777" w:rsidTr="00D16873">
        <w:trPr>
          <w:trHeight w:val="300"/>
        </w:trPr>
        <w:tc>
          <w:tcPr>
            <w:tcW w:w="284" w:type="dxa"/>
            <w:tcBorders>
              <w:top w:val="single" w:sz="6" w:space="0" w:color="auto"/>
              <w:bottom w:val="single" w:sz="6" w:space="0" w:color="auto"/>
              <w:right w:val="single" w:sz="6" w:space="0" w:color="auto"/>
            </w:tcBorders>
            <w:vAlign w:val="center"/>
          </w:tcPr>
          <w:p w14:paraId="51A27B5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7</w:t>
            </w:r>
          </w:p>
        </w:tc>
        <w:tc>
          <w:tcPr>
            <w:tcW w:w="5245" w:type="dxa"/>
            <w:tcBorders>
              <w:top w:val="single" w:sz="6" w:space="0" w:color="auto"/>
              <w:left w:val="single" w:sz="6" w:space="0" w:color="auto"/>
              <w:bottom w:val="single" w:sz="6" w:space="0" w:color="auto"/>
              <w:right w:val="single" w:sz="6" w:space="0" w:color="auto"/>
            </w:tcBorders>
            <w:vAlign w:val="center"/>
          </w:tcPr>
          <w:p w14:paraId="616185C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Особа, яка розкриває інформацію</w:t>
            </w:r>
          </w:p>
        </w:tc>
        <w:tc>
          <w:tcPr>
            <w:tcW w:w="5670" w:type="dxa"/>
            <w:tcBorders>
              <w:top w:val="single" w:sz="6" w:space="0" w:color="auto"/>
              <w:left w:val="single" w:sz="6" w:space="0" w:color="auto"/>
              <w:bottom w:val="single" w:sz="6" w:space="0" w:color="auto"/>
            </w:tcBorders>
            <w:vAlign w:val="center"/>
          </w:tcPr>
          <w:p w14:paraId="755500D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V</w:t>
            </w:r>
            <w:r w:rsidRPr="00250911">
              <w:rPr>
                <w:rFonts w:ascii="Times New Roman CYR" w:hAnsi="Times New Roman CYR" w:cs="Times New Roman CYR"/>
                <w:sz w:val="24"/>
                <w:szCs w:val="24"/>
              </w:rPr>
              <w:tab/>
              <w:t>Емітент</w:t>
            </w:r>
          </w:p>
          <w:p w14:paraId="590E667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ab/>
              <w:t>Особа, яка надає забезпечення</w:t>
            </w:r>
          </w:p>
        </w:tc>
      </w:tr>
      <w:tr w:rsidR="00EA3FF3" w:rsidRPr="00250911" w14:paraId="13565A04" w14:textId="77777777" w:rsidTr="00D16873">
        <w:trPr>
          <w:trHeight w:val="300"/>
        </w:trPr>
        <w:tc>
          <w:tcPr>
            <w:tcW w:w="284" w:type="dxa"/>
            <w:tcBorders>
              <w:top w:val="single" w:sz="6" w:space="0" w:color="auto"/>
              <w:bottom w:val="single" w:sz="6" w:space="0" w:color="auto"/>
              <w:right w:val="single" w:sz="6" w:space="0" w:color="auto"/>
            </w:tcBorders>
            <w:vAlign w:val="center"/>
          </w:tcPr>
          <w:p w14:paraId="28F3C26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8</w:t>
            </w:r>
          </w:p>
        </w:tc>
        <w:tc>
          <w:tcPr>
            <w:tcW w:w="5245" w:type="dxa"/>
            <w:tcBorders>
              <w:top w:val="single" w:sz="6" w:space="0" w:color="auto"/>
              <w:left w:val="single" w:sz="6" w:space="0" w:color="auto"/>
              <w:bottom w:val="single" w:sz="6" w:space="0" w:color="auto"/>
              <w:right w:val="single" w:sz="6" w:space="0" w:color="auto"/>
            </w:tcBorders>
            <w:vAlign w:val="center"/>
          </w:tcPr>
          <w:p w14:paraId="2A7673F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Особа має статус підприємства, що становить суспільний інтерес</w:t>
            </w:r>
          </w:p>
        </w:tc>
        <w:tc>
          <w:tcPr>
            <w:tcW w:w="5670" w:type="dxa"/>
            <w:tcBorders>
              <w:top w:val="single" w:sz="6" w:space="0" w:color="auto"/>
              <w:left w:val="single" w:sz="6" w:space="0" w:color="auto"/>
              <w:bottom w:val="single" w:sz="6" w:space="0" w:color="auto"/>
            </w:tcBorders>
            <w:vAlign w:val="center"/>
          </w:tcPr>
          <w:p w14:paraId="1D4A9BB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ab/>
              <w:t>Так</w:t>
            </w:r>
          </w:p>
          <w:p w14:paraId="5243EFE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V</w:t>
            </w:r>
            <w:r w:rsidRPr="00250911">
              <w:rPr>
                <w:rFonts w:ascii="Times New Roman CYR" w:hAnsi="Times New Roman CYR" w:cs="Times New Roman CYR"/>
                <w:sz w:val="24"/>
                <w:szCs w:val="24"/>
              </w:rPr>
              <w:tab/>
              <w:t>Ні</w:t>
            </w:r>
          </w:p>
        </w:tc>
      </w:tr>
      <w:tr w:rsidR="00EA3FF3" w:rsidRPr="00250911" w14:paraId="42BA2B98" w14:textId="77777777" w:rsidTr="00D16873">
        <w:trPr>
          <w:trHeight w:val="300"/>
        </w:trPr>
        <w:tc>
          <w:tcPr>
            <w:tcW w:w="284" w:type="dxa"/>
            <w:tcBorders>
              <w:top w:val="single" w:sz="6" w:space="0" w:color="auto"/>
              <w:bottom w:val="single" w:sz="6" w:space="0" w:color="auto"/>
              <w:right w:val="single" w:sz="6" w:space="0" w:color="auto"/>
            </w:tcBorders>
            <w:vAlign w:val="center"/>
          </w:tcPr>
          <w:p w14:paraId="72C805A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9</w:t>
            </w:r>
          </w:p>
        </w:tc>
        <w:tc>
          <w:tcPr>
            <w:tcW w:w="5245" w:type="dxa"/>
            <w:tcBorders>
              <w:top w:val="single" w:sz="6" w:space="0" w:color="auto"/>
              <w:left w:val="single" w:sz="6" w:space="0" w:color="auto"/>
              <w:bottom w:val="single" w:sz="6" w:space="0" w:color="auto"/>
              <w:right w:val="single" w:sz="6" w:space="0" w:color="auto"/>
            </w:tcBorders>
            <w:vAlign w:val="center"/>
          </w:tcPr>
          <w:p w14:paraId="7E8E767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Категорія підприємства</w:t>
            </w:r>
          </w:p>
        </w:tc>
        <w:tc>
          <w:tcPr>
            <w:tcW w:w="5670" w:type="dxa"/>
            <w:tcBorders>
              <w:top w:val="single" w:sz="6" w:space="0" w:color="auto"/>
              <w:left w:val="single" w:sz="6" w:space="0" w:color="auto"/>
              <w:bottom w:val="single" w:sz="6" w:space="0" w:color="auto"/>
            </w:tcBorders>
            <w:vAlign w:val="center"/>
          </w:tcPr>
          <w:p w14:paraId="3A64A5E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ab/>
              <w:t>Велике</w:t>
            </w:r>
          </w:p>
          <w:p w14:paraId="423D589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ab/>
              <w:t>Середнє</w:t>
            </w:r>
          </w:p>
          <w:p w14:paraId="467BC81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V</w:t>
            </w:r>
            <w:r w:rsidRPr="00250911">
              <w:rPr>
                <w:rFonts w:ascii="Times New Roman CYR" w:hAnsi="Times New Roman CYR" w:cs="Times New Roman CYR"/>
                <w:sz w:val="24"/>
                <w:szCs w:val="24"/>
              </w:rPr>
              <w:tab/>
              <w:t>Мале</w:t>
            </w:r>
          </w:p>
          <w:p w14:paraId="15B7AED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ab/>
              <w:t>Мікро</w:t>
            </w:r>
          </w:p>
        </w:tc>
      </w:tr>
      <w:tr w:rsidR="00EA3FF3" w:rsidRPr="00250911" w14:paraId="5A197BAB" w14:textId="77777777" w:rsidTr="00D16873">
        <w:trPr>
          <w:trHeight w:val="300"/>
        </w:trPr>
        <w:tc>
          <w:tcPr>
            <w:tcW w:w="284" w:type="dxa"/>
            <w:tcBorders>
              <w:top w:val="single" w:sz="6" w:space="0" w:color="auto"/>
              <w:bottom w:val="single" w:sz="6" w:space="0" w:color="auto"/>
              <w:right w:val="single" w:sz="6" w:space="0" w:color="auto"/>
            </w:tcBorders>
            <w:vAlign w:val="center"/>
          </w:tcPr>
          <w:p w14:paraId="7B272B6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10</w:t>
            </w:r>
          </w:p>
        </w:tc>
        <w:tc>
          <w:tcPr>
            <w:tcW w:w="5245" w:type="dxa"/>
            <w:tcBorders>
              <w:top w:val="single" w:sz="6" w:space="0" w:color="auto"/>
              <w:left w:val="single" w:sz="6" w:space="0" w:color="auto"/>
              <w:bottom w:val="single" w:sz="6" w:space="0" w:color="auto"/>
              <w:right w:val="single" w:sz="6" w:space="0" w:color="auto"/>
            </w:tcBorders>
            <w:vAlign w:val="center"/>
          </w:tcPr>
          <w:p w14:paraId="28B7F4D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Адреса електронної пошти для офіційного каналу зв'язку</w:t>
            </w:r>
          </w:p>
        </w:tc>
        <w:tc>
          <w:tcPr>
            <w:tcW w:w="5670" w:type="dxa"/>
            <w:tcBorders>
              <w:top w:val="single" w:sz="6" w:space="0" w:color="auto"/>
              <w:left w:val="single" w:sz="6" w:space="0" w:color="auto"/>
              <w:bottom w:val="single" w:sz="6" w:space="0" w:color="auto"/>
            </w:tcBorders>
            <w:vAlign w:val="center"/>
          </w:tcPr>
          <w:p w14:paraId="3437C1F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cn_rmk@ukr.net</w:t>
            </w:r>
          </w:p>
        </w:tc>
      </w:tr>
      <w:tr w:rsidR="00EA3FF3" w:rsidRPr="00250911" w14:paraId="235326AD" w14:textId="77777777" w:rsidTr="00D16873">
        <w:trPr>
          <w:trHeight w:val="300"/>
        </w:trPr>
        <w:tc>
          <w:tcPr>
            <w:tcW w:w="284" w:type="dxa"/>
            <w:tcBorders>
              <w:top w:val="single" w:sz="6" w:space="0" w:color="auto"/>
              <w:bottom w:val="single" w:sz="6" w:space="0" w:color="auto"/>
              <w:right w:val="single" w:sz="6" w:space="0" w:color="auto"/>
            </w:tcBorders>
            <w:vAlign w:val="center"/>
          </w:tcPr>
          <w:p w14:paraId="1EAA45E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11</w:t>
            </w:r>
          </w:p>
        </w:tc>
        <w:tc>
          <w:tcPr>
            <w:tcW w:w="5245" w:type="dxa"/>
            <w:tcBorders>
              <w:top w:val="single" w:sz="6" w:space="0" w:color="auto"/>
              <w:left w:val="single" w:sz="6" w:space="0" w:color="auto"/>
              <w:bottom w:val="single" w:sz="6" w:space="0" w:color="auto"/>
              <w:right w:val="single" w:sz="6" w:space="0" w:color="auto"/>
            </w:tcBorders>
            <w:vAlign w:val="center"/>
          </w:tcPr>
          <w:p w14:paraId="0547C52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Адреса вебсайту</w:t>
            </w:r>
          </w:p>
        </w:tc>
        <w:tc>
          <w:tcPr>
            <w:tcW w:w="5670" w:type="dxa"/>
            <w:tcBorders>
              <w:top w:val="single" w:sz="6" w:space="0" w:color="auto"/>
              <w:left w:val="single" w:sz="6" w:space="0" w:color="auto"/>
              <w:bottom w:val="single" w:sz="6" w:space="0" w:color="auto"/>
            </w:tcBorders>
            <w:vAlign w:val="center"/>
          </w:tcPr>
          <w:p w14:paraId="2D61FDD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https://chern-mont.pat.ua</w:t>
            </w:r>
          </w:p>
        </w:tc>
      </w:tr>
      <w:tr w:rsidR="00EA3FF3" w:rsidRPr="00250911" w14:paraId="6F2C2FE7" w14:textId="77777777" w:rsidTr="00D16873">
        <w:trPr>
          <w:trHeight w:val="300"/>
        </w:trPr>
        <w:tc>
          <w:tcPr>
            <w:tcW w:w="284" w:type="dxa"/>
            <w:tcBorders>
              <w:top w:val="single" w:sz="6" w:space="0" w:color="auto"/>
              <w:bottom w:val="single" w:sz="6" w:space="0" w:color="auto"/>
              <w:right w:val="single" w:sz="6" w:space="0" w:color="auto"/>
            </w:tcBorders>
            <w:vAlign w:val="center"/>
          </w:tcPr>
          <w:p w14:paraId="47FF75F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12</w:t>
            </w:r>
          </w:p>
        </w:tc>
        <w:tc>
          <w:tcPr>
            <w:tcW w:w="5245" w:type="dxa"/>
            <w:tcBorders>
              <w:top w:val="single" w:sz="6" w:space="0" w:color="auto"/>
              <w:left w:val="single" w:sz="6" w:space="0" w:color="auto"/>
              <w:bottom w:val="single" w:sz="6" w:space="0" w:color="auto"/>
              <w:right w:val="single" w:sz="6" w:space="0" w:color="auto"/>
            </w:tcBorders>
            <w:vAlign w:val="center"/>
          </w:tcPr>
          <w:p w14:paraId="2E5D6AA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Номер телефону</w:t>
            </w:r>
          </w:p>
        </w:tc>
        <w:tc>
          <w:tcPr>
            <w:tcW w:w="5670" w:type="dxa"/>
            <w:tcBorders>
              <w:top w:val="single" w:sz="6" w:space="0" w:color="auto"/>
              <w:left w:val="single" w:sz="6" w:space="0" w:color="auto"/>
              <w:bottom w:val="single" w:sz="6" w:space="0" w:color="auto"/>
            </w:tcBorders>
            <w:vAlign w:val="center"/>
          </w:tcPr>
          <w:p w14:paraId="50D0A3E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+380981013355</w:t>
            </w:r>
          </w:p>
        </w:tc>
      </w:tr>
      <w:tr w:rsidR="00EA3FF3" w:rsidRPr="00250911" w14:paraId="5FF52743" w14:textId="77777777" w:rsidTr="00D16873">
        <w:trPr>
          <w:trHeight w:val="300"/>
        </w:trPr>
        <w:tc>
          <w:tcPr>
            <w:tcW w:w="284" w:type="dxa"/>
            <w:tcBorders>
              <w:top w:val="single" w:sz="6" w:space="0" w:color="auto"/>
              <w:bottom w:val="single" w:sz="6" w:space="0" w:color="auto"/>
              <w:right w:val="single" w:sz="6" w:space="0" w:color="auto"/>
            </w:tcBorders>
            <w:vAlign w:val="center"/>
          </w:tcPr>
          <w:p w14:paraId="0D36951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13</w:t>
            </w:r>
          </w:p>
        </w:tc>
        <w:tc>
          <w:tcPr>
            <w:tcW w:w="5245" w:type="dxa"/>
            <w:tcBorders>
              <w:top w:val="single" w:sz="6" w:space="0" w:color="auto"/>
              <w:left w:val="single" w:sz="6" w:space="0" w:color="auto"/>
              <w:bottom w:val="single" w:sz="6" w:space="0" w:color="auto"/>
              <w:right w:val="single" w:sz="6" w:space="0" w:color="auto"/>
            </w:tcBorders>
            <w:vAlign w:val="center"/>
          </w:tcPr>
          <w:p w14:paraId="0202B46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Статутний капітал, грн</w:t>
            </w:r>
          </w:p>
        </w:tc>
        <w:tc>
          <w:tcPr>
            <w:tcW w:w="5670" w:type="dxa"/>
            <w:tcBorders>
              <w:top w:val="single" w:sz="6" w:space="0" w:color="auto"/>
              <w:left w:val="single" w:sz="6" w:space="0" w:color="auto"/>
              <w:bottom w:val="single" w:sz="6" w:space="0" w:color="auto"/>
            </w:tcBorders>
            <w:vAlign w:val="center"/>
          </w:tcPr>
          <w:p w14:paraId="3CCEADF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114072,3</w:t>
            </w:r>
          </w:p>
        </w:tc>
      </w:tr>
      <w:tr w:rsidR="00EA3FF3" w:rsidRPr="00250911" w14:paraId="1D47931D" w14:textId="77777777" w:rsidTr="00D16873">
        <w:trPr>
          <w:trHeight w:val="300"/>
        </w:trPr>
        <w:tc>
          <w:tcPr>
            <w:tcW w:w="284" w:type="dxa"/>
            <w:tcBorders>
              <w:top w:val="single" w:sz="6" w:space="0" w:color="auto"/>
              <w:bottom w:val="single" w:sz="6" w:space="0" w:color="auto"/>
              <w:right w:val="single" w:sz="6" w:space="0" w:color="auto"/>
            </w:tcBorders>
            <w:vAlign w:val="center"/>
          </w:tcPr>
          <w:p w14:paraId="5AF0253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14</w:t>
            </w:r>
          </w:p>
        </w:tc>
        <w:tc>
          <w:tcPr>
            <w:tcW w:w="5245" w:type="dxa"/>
            <w:tcBorders>
              <w:top w:val="single" w:sz="6" w:space="0" w:color="auto"/>
              <w:left w:val="single" w:sz="6" w:space="0" w:color="auto"/>
              <w:bottom w:val="single" w:sz="6" w:space="0" w:color="auto"/>
              <w:right w:val="single" w:sz="6" w:space="0" w:color="auto"/>
            </w:tcBorders>
            <w:vAlign w:val="center"/>
          </w:tcPr>
          <w:p w14:paraId="49D0435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Відсоток акцій (часток/паїв) у статутному капіталі, що належить державі</w:t>
            </w:r>
          </w:p>
        </w:tc>
        <w:tc>
          <w:tcPr>
            <w:tcW w:w="5670" w:type="dxa"/>
            <w:tcBorders>
              <w:top w:val="single" w:sz="6" w:space="0" w:color="auto"/>
              <w:left w:val="single" w:sz="6" w:space="0" w:color="auto"/>
              <w:bottom w:val="single" w:sz="6" w:space="0" w:color="auto"/>
            </w:tcBorders>
            <w:vAlign w:val="center"/>
          </w:tcPr>
          <w:p w14:paraId="55B509D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0</w:t>
            </w:r>
          </w:p>
        </w:tc>
      </w:tr>
      <w:tr w:rsidR="00EA3FF3" w:rsidRPr="00250911" w14:paraId="0D5135A6" w14:textId="77777777" w:rsidTr="00D16873">
        <w:trPr>
          <w:trHeight w:val="300"/>
        </w:trPr>
        <w:tc>
          <w:tcPr>
            <w:tcW w:w="284" w:type="dxa"/>
            <w:tcBorders>
              <w:top w:val="single" w:sz="6" w:space="0" w:color="auto"/>
              <w:bottom w:val="single" w:sz="6" w:space="0" w:color="auto"/>
              <w:right w:val="single" w:sz="6" w:space="0" w:color="auto"/>
            </w:tcBorders>
            <w:vAlign w:val="center"/>
          </w:tcPr>
          <w:p w14:paraId="5DE38BB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15</w:t>
            </w:r>
          </w:p>
        </w:tc>
        <w:tc>
          <w:tcPr>
            <w:tcW w:w="5245" w:type="dxa"/>
            <w:tcBorders>
              <w:top w:val="single" w:sz="6" w:space="0" w:color="auto"/>
              <w:left w:val="single" w:sz="6" w:space="0" w:color="auto"/>
              <w:bottom w:val="single" w:sz="6" w:space="0" w:color="auto"/>
              <w:right w:val="single" w:sz="6" w:space="0" w:color="auto"/>
            </w:tcBorders>
            <w:vAlign w:val="center"/>
          </w:tcPr>
          <w:p w14:paraId="7D74A11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670" w:type="dxa"/>
            <w:tcBorders>
              <w:top w:val="single" w:sz="6" w:space="0" w:color="auto"/>
              <w:left w:val="single" w:sz="6" w:space="0" w:color="auto"/>
              <w:bottom w:val="single" w:sz="6" w:space="0" w:color="auto"/>
            </w:tcBorders>
            <w:vAlign w:val="center"/>
          </w:tcPr>
          <w:p w14:paraId="7E54912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0</w:t>
            </w:r>
          </w:p>
        </w:tc>
      </w:tr>
      <w:tr w:rsidR="00EA3FF3" w:rsidRPr="00250911" w14:paraId="06BE5998" w14:textId="77777777" w:rsidTr="00D16873">
        <w:trPr>
          <w:trHeight w:val="300"/>
        </w:trPr>
        <w:tc>
          <w:tcPr>
            <w:tcW w:w="284" w:type="dxa"/>
            <w:tcBorders>
              <w:top w:val="single" w:sz="6" w:space="0" w:color="auto"/>
              <w:bottom w:val="single" w:sz="6" w:space="0" w:color="auto"/>
              <w:right w:val="single" w:sz="6" w:space="0" w:color="auto"/>
            </w:tcBorders>
            <w:vAlign w:val="center"/>
          </w:tcPr>
          <w:p w14:paraId="7F83E8D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16</w:t>
            </w:r>
          </w:p>
        </w:tc>
        <w:tc>
          <w:tcPr>
            <w:tcW w:w="5245" w:type="dxa"/>
            <w:tcBorders>
              <w:top w:val="single" w:sz="6" w:space="0" w:color="auto"/>
              <w:left w:val="single" w:sz="6" w:space="0" w:color="auto"/>
              <w:bottom w:val="single" w:sz="6" w:space="0" w:color="auto"/>
              <w:right w:val="single" w:sz="6" w:space="0" w:color="auto"/>
            </w:tcBorders>
            <w:vAlign w:val="center"/>
          </w:tcPr>
          <w:p w14:paraId="02892BA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Середня кількість працівників за звітний період</w:t>
            </w:r>
          </w:p>
        </w:tc>
        <w:tc>
          <w:tcPr>
            <w:tcW w:w="5670" w:type="dxa"/>
            <w:tcBorders>
              <w:top w:val="single" w:sz="6" w:space="0" w:color="auto"/>
              <w:left w:val="single" w:sz="6" w:space="0" w:color="auto"/>
              <w:bottom w:val="single" w:sz="6" w:space="0" w:color="auto"/>
            </w:tcBorders>
            <w:vAlign w:val="center"/>
          </w:tcPr>
          <w:p w14:paraId="635D20C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24</w:t>
            </w:r>
          </w:p>
        </w:tc>
      </w:tr>
      <w:tr w:rsidR="00EA3FF3" w:rsidRPr="00250911" w14:paraId="0424156B" w14:textId="77777777" w:rsidTr="00D16873">
        <w:trPr>
          <w:trHeight w:val="300"/>
        </w:trPr>
        <w:tc>
          <w:tcPr>
            <w:tcW w:w="284" w:type="dxa"/>
            <w:tcBorders>
              <w:top w:val="single" w:sz="6" w:space="0" w:color="auto"/>
              <w:bottom w:val="single" w:sz="6" w:space="0" w:color="auto"/>
              <w:right w:val="single" w:sz="6" w:space="0" w:color="auto"/>
            </w:tcBorders>
            <w:vAlign w:val="center"/>
          </w:tcPr>
          <w:p w14:paraId="4F7FDFA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17</w:t>
            </w:r>
          </w:p>
        </w:tc>
        <w:tc>
          <w:tcPr>
            <w:tcW w:w="5245" w:type="dxa"/>
            <w:tcBorders>
              <w:top w:val="single" w:sz="6" w:space="0" w:color="auto"/>
              <w:left w:val="single" w:sz="6" w:space="0" w:color="auto"/>
              <w:bottom w:val="single" w:sz="6" w:space="0" w:color="auto"/>
              <w:right w:val="single" w:sz="6" w:space="0" w:color="auto"/>
            </w:tcBorders>
            <w:vAlign w:val="center"/>
          </w:tcPr>
          <w:p w14:paraId="77B3F5C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5670" w:type="dxa"/>
            <w:tcBorders>
              <w:top w:val="single" w:sz="6" w:space="0" w:color="auto"/>
              <w:left w:val="single" w:sz="6" w:space="0" w:color="auto"/>
              <w:bottom w:val="single" w:sz="6" w:space="0" w:color="auto"/>
            </w:tcBorders>
            <w:vAlign w:val="center"/>
          </w:tcPr>
          <w:p w14:paraId="4DE9245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2871</w:t>
            </w:r>
          </w:p>
        </w:tc>
      </w:tr>
      <w:tr w:rsidR="00EA3FF3" w:rsidRPr="00250911" w14:paraId="0655605E" w14:textId="77777777" w:rsidTr="00D16873">
        <w:trPr>
          <w:trHeight w:val="300"/>
        </w:trPr>
        <w:tc>
          <w:tcPr>
            <w:tcW w:w="284" w:type="dxa"/>
            <w:tcBorders>
              <w:top w:val="single" w:sz="6" w:space="0" w:color="auto"/>
              <w:bottom w:val="single" w:sz="6" w:space="0" w:color="auto"/>
              <w:right w:val="single" w:sz="6" w:space="0" w:color="auto"/>
            </w:tcBorders>
            <w:vAlign w:val="center"/>
          </w:tcPr>
          <w:p w14:paraId="77566E5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18</w:t>
            </w:r>
          </w:p>
        </w:tc>
        <w:tc>
          <w:tcPr>
            <w:tcW w:w="5245" w:type="dxa"/>
            <w:tcBorders>
              <w:top w:val="single" w:sz="6" w:space="0" w:color="auto"/>
              <w:left w:val="single" w:sz="6" w:space="0" w:color="auto"/>
              <w:bottom w:val="single" w:sz="6" w:space="0" w:color="auto"/>
              <w:right w:val="single" w:sz="6" w:space="0" w:color="auto"/>
            </w:tcBorders>
            <w:vAlign w:val="center"/>
          </w:tcPr>
          <w:p w14:paraId="49D473A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5670" w:type="dxa"/>
            <w:tcBorders>
              <w:top w:val="single" w:sz="6" w:space="0" w:color="auto"/>
              <w:left w:val="single" w:sz="6" w:space="0" w:color="auto"/>
              <w:bottom w:val="single" w:sz="6" w:space="0" w:color="auto"/>
            </w:tcBorders>
            <w:vAlign w:val="center"/>
          </w:tcPr>
          <w:p w14:paraId="7665720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33.14 - Ремонт i технiчне обслуговування електричного устатковання (основний)</w:t>
            </w:r>
          </w:p>
          <w:p w14:paraId="2CD3943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33.12 - Ремонт i технiчне  обслуговування  машин  i устатковання промислового  призначення</w:t>
            </w:r>
          </w:p>
          <w:p w14:paraId="4BEAB60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95.11 - Ремонт комп'ютерiв i периферiйного устатковання</w:t>
            </w:r>
          </w:p>
        </w:tc>
      </w:tr>
      <w:tr w:rsidR="00EA3FF3" w:rsidRPr="00250911" w14:paraId="1C4403B6" w14:textId="77777777" w:rsidTr="00D16873">
        <w:trPr>
          <w:trHeight w:val="300"/>
        </w:trPr>
        <w:tc>
          <w:tcPr>
            <w:tcW w:w="284" w:type="dxa"/>
            <w:tcBorders>
              <w:top w:val="single" w:sz="6" w:space="0" w:color="auto"/>
              <w:bottom w:val="single" w:sz="6" w:space="0" w:color="auto"/>
              <w:right w:val="single" w:sz="6" w:space="0" w:color="auto"/>
            </w:tcBorders>
            <w:vAlign w:val="center"/>
          </w:tcPr>
          <w:p w14:paraId="145EB05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19</w:t>
            </w:r>
          </w:p>
        </w:tc>
        <w:tc>
          <w:tcPr>
            <w:tcW w:w="5245" w:type="dxa"/>
            <w:tcBorders>
              <w:top w:val="single" w:sz="6" w:space="0" w:color="auto"/>
              <w:left w:val="single" w:sz="6" w:space="0" w:color="auto"/>
              <w:bottom w:val="single" w:sz="6" w:space="0" w:color="auto"/>
              <w:right w:val="single" w:sz="6" w:space="0" w:color="auto"/>
            </w:tcBorders>
            <w:vAlign w:val="center"/>
          </w:tcPr>
          <w:p w14:paraId="0FA0E52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Структура управління особи</w:t>
            </w:r>
          </w:p>
        </w:tc>
        <w:tc>
          <w:tcPr>
            <w:tcW w:w="5670" w:type="dxa"/>
            <w:tcBorders>
              <w:top w:val="single" w:sz="6" w:space="0" w:color="auto"/>
              <w:left w:val="single" w:sz="6" w:space="0" w:color="auto"/>
              <w:bottom w:val="single" w:sz="6" w:space="0" w:color="auto"/>
            </w:tcBorders>
            <w:vAlign w:val="center"/>
          </w:tcPr>
          <w:p w14:paraId="2A8415A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ab/>
              <w:t>Однорівнева</w:t>
            </w:r>
          </w:p>
          <w:p w14:paraId="283FBDF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V</w:t>
            </w:r>
            <w:r w:rsidRPr="00250911">
              <w:rPr>
                <w:rFonts w:ascii="Times New Roman CYR" w:hAnsi="Times New Roman CYR" w:cs="Times New Roman CYR"/>
                <w:sz w:val="24"/>
                <w:szCs w:val="24"/>
              </w:rPr>
              <w:tab/>
              <w:t>Дворівнева</w:t>
            </w:r>
          </w:p>
          <w:p w14:paraId="3067E18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ab/>
              <w:t>Інше</w:t>
            </w:r>
          </w:p>
        </w:tc>
      </w:tr>
    </w:tbl>
    <w:p w14:paraId="784F26C5"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p w14:paraId="0F8F429D" w14:textId="77777777" w:rsidR="00250911" w:rsidRPr="00250911" w:rsidRDefault="00250911">
      <w:pPr>
        <w:rPr>
          <w:rFonts w:ascii="Times New Roman CYR" w:hAnsi="Times New Roman CYR" w:cs="Times New Roman CYR"/>
          <w:b/>
          <w:bCs/>
          <w:sz w:val="24"/>
          <w:szCs w:val="24"/>
        </w:rPr>
      </w:pPr>
      <w:r w:rsidRPr="00250911">
        <w:rPr>
          <w:rFonts w:ascii="Times New Roman CYR" w:hAnsi="Times New Roman CYR" w:cs="Times New Roman CYR"/>
          <w:b/>
          <w:bCs/>
          <w:sz w:val="24"/>
          <w:szCs w:val="24"/>
        </w:rPr>
        <w:br w:type="page"/>
      </w:r>
    </w:p>
    <w:p w14:paraId="05FB3C0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EA3FF3" w:rsidRPr="00250911" w14:paraId="453F038C" w14:textId="77777777">
        <w:trPr>
          <w:trHeight w:val="300"/>
        </w:trPr>
        <w:tc>
          <w:tcPr>
            <w:tcW w:w="500" w:type="dxa"/>
            <w:tcBorders>
              <w:top w:val="single" w:sz="6" w:space="0" w:color="auto"/>
              <w:bottom w:val="single" w:sz="6" w:space="0" w:color="auto"/>
              <w:right w:val="single" w:sz="6" w:space="0" w:color="auto"/>
            </w:tcBorders>
            <w:vAlign w:val="center"/>
          </w:tcPr>
          <w:p w14:paraId="1239CA5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4E13DBC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6AE3EE6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Акцiонерне товариство "Полiкомбанк"</w:t>
            </w:r>
          </w:p>
        </w:tc>
      </w:tr>
      <w:tr w:rsidR="00EA3FF3" w:rsidRPr="00250911" w14:paraId="4B7666CC" w14:textId="77777777">
        <w:trPr>
          <w:trHeight w:val="300"/>
        </w:trPr>
        <w:tc>
          <w:tcPr>
            <w:tcW w:w="500" w:type="dxa"/>
            <w:tcBorders>
              <w:top w:val="single" w:sz="6" w:space="0" w:color="auto"/>
              <w:bottom w:val="single" w:sz="6" w:space="0" w:color="auto"/>
              <w:right w:val="single" w:sz="6" w:space="0" w:color="auto"/>
            </w:tcBorders>
            <w:vAlign w:val="center"/>
          </w:tcPr>
          <w:p w14:paraId="1D77E901"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C32885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59A5DF5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19356610</w:t>
            </w:r>
          </w:p>
        </w:tc>
      </w:tr>
      <w:tr w:rsidR="00EA3FF3" w:rsidRPr="00250911" w14:paraId="3CCE6EDC" w14:textId="77777777">
        <w:trPr>
          <w:trHeight w:val="300"/>
        </w:trPr>
        <w:tc>
          <w:tcPr>
            <w:tcW w:w="500" w:type="dxa"/>
            <w:tcBorders>
              <w:top w:val="single" w:sz="6" w:space="0" w:color="auto"/>
              <w:bottom w:val="single" w:sz="6" w:space="0" w:color="auto"/>
              <w:right w:val="single" w:sz="6" w:space="0" w:color="auto"/>
            </w:tcBorders>
            <w:vAlign w:val="center"/>
          </w:tcPr>
          <w:p w14:paraId="1852778E"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EC1351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451E772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UA 583531000000000026000000401</w:t>
            </w:r>
          </w:p>
        </w:tc>
      </w:tr>
      <w:tr w:rsidR="00EA3FF3" w:rsidRPr="00250911" w14:paraId="4EE08DE0" w14:textId="77777777">
        <w:trPr>
          <w:trHeight w:val="300"/>
        </w:trPr>
        <w:tc>
          <w:tcPr>
            <w:tcW w:w="500" w:type="dxa"/>
            <w:tcBorders>
              <w:top w:val="single" w:sz="6" w:space="0" w:color="auto"/>
              <w:bottom w:val="single" w:sz="6" w:space="0" w:color="auto"/>
              <w:right w:val="single" w:sz="6" w:space="0" w:color="auto"/>
            </w:tcBorders>
            <w:vAlign w:val="center"/>
          </w:tcPr>
          <w:p w14:paraId="567FB747"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CA6F1F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2B9D5C0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гривня</w:t>
            </w:r>
          </w:p>
        </w:tc>
      </w:tr>
    </w:tbl>
    <w:p w14:paraId="17AFA497"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p w14:paraId="484A0301" w14:textId="77777777" w:rsidR="00EA3FF3" w:rsidRPr="00250911" w:rsidRDefault="007E65BD" w:rsidP="00D16873">
      <w:pPr>
        <w:pStyle w:val="1"/>
      </w:pPr>
      <w:bookmarkStart w:id="2" w:name="_Toc209731978"/>
      <w:r w:rsidRPr="00250911">
        <w:t>2. Органи управління та посадові особи. Організаційна структура</w:t>
      </w:r>
      <w:bookmarkEnd w:id="2"/>
    </w:p>
    <w:p w14:paraId="5A62288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sz w:val="24"/>
          <w:szCs w:val="24"/>
        </w:rPr>
      </w:pPr>
      <w:r w:rsidRPr="00250911">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EA3FF3" w:rsidRPr="00250911" w14:paraId="64461BD1" w14:textId="77777777">
        <w:trPr>
          <w:trHeight w:val="200"/>
        </w:trPr>
        <w:tc>
          <w:tcPr>
            <w:tcW w:w="550" w:type="dxa"/>
            <w:tcBorders>
              <w:top w:val="single" w:sz="6" w:space="0" w:color="auto"/>
              <w:bottom w:val="single" w:sz="6" w:space="0" w:color="auto"/>
              <w:right w:val="single" w:sz="6" w:space="0" w:color="auto"/>
            </w:tcBorders>
            <w:vAlign w:val="center"/>
          </w:tcPr>
          <w:p w14:paraId="02B8F9B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0D4FB57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45F0AE7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3D61996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Персональний склад органу управління (контролю)</w:t>
            </w:r>
          </w:p>
        </w:tc>
      </w:tr>
      <w:tr w:rsidR="00EA3FF3" w:rsidRPr="00250911" w14:paraId="0900CDAE" w14:textId="77777777">
        <w:trPr>
          <w:trHeight w:val="200"/>
        </w:trPr>
        <w:tc>
          <w:tcPr>
            <w:tcW w:w="550" w:type="dxa"/>
            <w:tcBorders>
              <w:top w:val="single" w:sz="6" w:space="0" w:color="auto"/>
              <w:bottom w:val="single" w:sz="6" w:space="0" w:color="auto"/>
              <w:right w:val="single" w:sz="6" w:space="0" w:color="auto"/>
            </w:tcBorders>
            <w:vAlign w:val="center"/>
          </w:tcPr>
          <w:p w14:paraId="70A60B3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2D0A666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030824D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6A7AEDC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w:t>
            </w:r>
          </w:p>
        </w:tc>
      </w:tr>
      <w:tr w:rsidR="00EA3FF3" w:rsidRPr="00250911" w14:paraId="6FEC52E0" w14:textId="77777777">
        <w:trPr>
          <w:trHeight w:val="200"/>
        </w:trPr>
        <w:tc>
          <w:tcPr>
            <w:tcW w:w="550" w:type="dxa"/>
            <w:tcBorders>
              <w:top w:val="single" w:sz="6" w:space="0" w:color="auto"/>
              <w:bottom w:val="single" w:sz="6" w:space="0" w:color="auto"/>
              <w:right w:val="single" w:sz="6" w:space="0" w:color="auto"/>
            </w:tcBorders>
          </w:tcPr>
          <w:p w14:paraId="7EDF434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56250E6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14:paraId="66A658F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акцiонери згiдно перелiку акцiонерiв, якi мають право на участь у загальних зборах  (28 осiб станом на дату останнiх загальних зборiв акцiонерiв, втому числi 2 особи-власники голосуючих акцiй)</w:t>
            </w:r>
          </w:p>
        </w:tc>
        <w:tc>
          <w:tcPr>
            <w:tcW w:w="4000" w:type="dxa"/>
            <w:tcBorders>
              <w:top w:val="single" w:sz="6" w:space="0" w:color="auto"/>
              <w:left w:val="single" w:sz="6" w:space="0" w:color="auto"/>
              <w:bottom w:val="single" w:sz="6" w:space="0" w:color="auto"/>
            </w:tcBorders>
          </w:tcPr>
          <w:p w14:paraId="16AFC38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фiзичнi особи - акцiонери, зазначенi у перелiку акцiонерiв, якi мають право на участь у загальних зборах</w:t>
            </w:r>
          </w:p>
        </w:tc>
      </w:tr>
      <w:tr w:rsidR="00EA3FF3" w:rsidRPr="00250911" w14:paraId="50E47D21" w14:textId="77777777">
        <w:trPr>
          <w:trHeight w:val="200"/>
        </w:trPr>
        <w:tc>
          <w:tcPr>
            <w:tcW w:w="550" w:type="dxa"/>
            <w:tcBorders>
              <w:top w:val="single" w:sz="6" w:space="0" w:color="auto"/>
              <w:bottom w:val="single" w:sz="6" w:space="0" w:color="auto"/>
              <w:right w:val="single" w:sz="6" w:space="0" w:color="auto"/>
            </w:tcBorders>
          </w:tcPr>
          <w:p w14:paraId="583456D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6AF4F69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52A4A8F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11F2E8D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Тарасовець Ольга Панасiвна (голова)</w:t>
            </w:r>
          </w:p>
          <w:p w14:paraId="2EDC5E0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Левченко Людмила Володимирiвна, Ятченко Любов Григорiвна</w:t>
            </w:r>
          </w:p>
          <w:p w14:paraId="570FC9B2"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p w14:paraId="13B99060"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r>
      <w:tr w:rsidR="00EA3FF3" w:rsidRPr="00250911" w14:paraId="609441E2" w14:textId="77777777">
        <w:trPr>
          <w:trHeight w:val="200"/>
        </w:trPr>
        <w:tc>
          <w:tcPr>
            <w:tcW w:w="550" w:type="dxa"/>
            <w:tcBorders>
              <w:top w:val="single" w:sz="6" w:space="0" w:color="auto"/>
              <w:bottom w:val="single" w:sz="6" w:space="0" w:color="auto"/>
              <w:right w:val="single" w:sz="6" w:space="0" w:color="auto"/>
            </w:tcBorders>
          </w:tcPr>
          <w:p w14:paraId="68A1350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0B7D1A4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5966C8F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Одноосібний виконавчий орган</w:t>
            </w:r>
          </w:p>
        </w:tc>
        <w:tc>
          <w:tcPr>
            <w:tcW w:w="4000" w:type="dxa"/>
            <w:tcBorders>
              <w:top w:val="single" w:sz="6" w:space="0" w:color="auto"/>
              <w:left w:val="single" w:sz="6" w:space="0" w:color="auto"/>
              <w:bottom w:val="single" w:sz="6" w:space="0" w:color="auto"/>
            </w:tcBorders>
          </w:tcPr>
          <w:p w14:paraId="5739D45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Генеральний директор -Тарасовець Олександр Олександрович</w:t>
            </w:r>
          </w:p>
        </w:tc>
      </w:tr>
    </w:tbl>
    <w:p w14:paraId="32B055FE"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p w14:paraId="31DFB16A"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sectPr w:rsidR="00EA3FF3" w:rsidRPr="00250911" w:rsidSect="00D16873">
          <w:pgSz w:w="12240" w:h="15840"/>
          <w:pgMar w:top="570" w:right="720" w:bottom="570" w:left="720" w:header="283" w:footer="227" w:gutter="0"/>
          <w:cols w:space="720"/>
          <w:noEndnote/>
          <w:docGrid w:linePitch="299"/>
        </w:sectPr>
      </w:pPr>
    </w:p>
    <w:p w14:paraId="6DA5F59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b/>
          <w:bCs/>
          <w:sz w:val="24"/>
          <w:szCs w:val="24"/>
        </w:rPr>
        <w:lastRenderedPageBreak/>
        <w:t>Інформація щодо посадових осіб</w:t>
      </w:r>
    </w:p>
    <w:p w14:paraId="12CA8F2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EA3FF3" w:rsidRPr="00250911" w14:paraId="47CC33D1" w14:textId="77777777">
        <w:trPr>
          <w:trHeight w:val="200"/>
        </w:trPr>
        <w:tc>
          <w:tcPr>
            <w:tcW w:w="550" w:type="dxa"/>
            <w:tcBorders>
              <w:top w:val="single" w:sz="6" w:space="0" w:color="auto"/>
              <w:bottom w:val="single" w:sz="6" w:space="0" w:color="auto"/>
              <w:right w:val="single" w:sz="6" w:space="0" w:color="auto"/>
            </w:tcBorders>
            <w:vAlign w:val="center"/>
          </w:tcPr>
          <w:p w14:paraId="7FE265C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2B66FC8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28F379E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1F97593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0C479BA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322C3B3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65E8F1D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3491BF4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56641D9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59D14F4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4DDA391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Непогашена судимість за корисливі та посадові злочини (Так/Ні)</w:t>
            </w:r>
          </w:p>
        </w:tc>
      </w:tr>
      <w:tr w:rsidR="00EA3FF3" w:rsidRPr="00250911" w14:paraId="7DD9797D" w14:textId="77777777">
        <w:trPr>
          <w:trHeight w:val="200"/>
        </w:trPr>
        <w:tc>
          <w:tcPr>
            <w:tcW w:w="550" w:type="dxa"/>
            <w:tcBorders>
              <w:top w:val="single" w:sz="6" w:space="0" w:color="auto"/>
              <w:bottom w:val="single" w:sz="6" w:space="0" w:color="auto"/>
              <w:right w:val="single" w:sz="6" w:space="0" w:color="auto"/>
            </w:tcBorders>
            <w:vAlign w:val="center"/>
          </w:tcPr>
          <w:p w14:paraId="7FECAF5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60EA0D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6A3C95C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314B701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361869B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619D5EC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6D49364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2CB4410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1A2F472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22C9004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141B7EB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11</w:t>
            </w:r>
          </w:p>
        </w:tc>
      </w:tr>
      <w:tr w:rsidR="00EA3FF3" w:rsidRPr="00250911" w14:paraId="3769995A" w14:textId="77777777">
        <w:trPr>
          <w:trHeight w:val="200"/>
        </w:trPr>
        <w:tc>
          <w:tcPr>
            <w:tcW w:w="550" w:type="dxa"/>
            <w:tcBorders>
              <w:top w:val="single" w:sz="6" w:space="0" w:color="auto"/>
              <w:bottom w:val="single" w:sz="6" w:space="0" w:color="auto"/>
              <w:right w:val="single" w:sz="6" w:space="0" w:color="auto"/>
            </w:tcBorders>
            <w:vAlign w:val="center"/>
          </w:tcPr>
          <w:p w14:paraId="1B169B0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D466E0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21F7E08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Тарасовець Ольга Панасiвна</w:t>
            </w:r>
          </w:p>
        </w:tc>
        <w:tc>
          <w:tcPr>
            <w:tcW w:w="1100" w:type="dxa"/>
            <w:tcBorders>
              <w:top w:val="single" w:sz="6" w:space="0" w:color="auto"/>
              <w:left w:val="single" w:sz="6" w:space="0" w:color="auto"/>
              <w:bottom w:val="single" w:sz="6" w:space="0" w:color="auto"/>
              <w:right w:val="single" w:sz="6" w:space="0" w:color="auto"/>
            </w:tcBorders>
            <w:vAlign w:val="center"/>
          </w:tcPr>
          <w:p w14:paraId="3D6C8629"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763AFCF"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65C54A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1954</w:t>
            </w:r>
          </w:p>
        </w:tc>
        <w:tc>
          <w:tcPr>
            <w:tcW w:w="1000" w:type="dxa"/>
            <w:tcBorders>
              <w:top w:val="single" w:sz="6" w:space="0" w:color="auto"/>
              <w:left w:val="single" w:sz="6" w:space="0" w:color="auto"/>
              <w:bottom w:val="single" w:sz="6" w:space="0" w:color="auto"/>
              <w:right w:val="single" w:sz="6" w:space="0" w:color="auto"/>
            </w:tcBorders>
            <w:vAlign w:val="center"/>
          </w:tcPr>
          <w:p w14:paraId="6F28EDF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03F539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45</w:t>
            </w:r>
          </w:p>
        </w:tc>
        <w:tc>
          <w:tcPr>
            <w:tcW w:w="3100" w:type="dxa"/>
            <w:tcBorders>
              <w:top w:val="single" w:sz="6" w:space="0" w:color="auto"/>
              <w:left w:val="single" w:sz="6" w:space="0" w:color="auto"/>
              <w:bottom w:val="single" w:sz="6" w:space="0" w:color="auto"/>
              <w:right w:val="single" w:sz="6" w:space="0" w:color="auto"/>
            </w:tcBorders>
            <w:vAlign w:val="center"/>
          </w:tcPr>
          <w:p w14:paraId="6876766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ПРАТ "ЧЕРНIГIВСЬКИЙ РМК", ТОВ «РМК-СИМВОЛ», ДП "КОМПТЕХНО-СЕРВІС" ПРАТ "ЧРМК"</w:t>
            </w:r>
          </w:p>
          <w:p w14:paraId="23A8861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02132645; 31378905; 32016210</w:t>
            </w:r>
          </w:p>
          <w:p w14:paraId="132CD6D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Голова Наглядової ради, директор,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3A3A5EE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25.05.2023</w:t>
            </w:r>
          </w:p>
          <w:p w14:paraId="6C56ABB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54074ED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Ні</w:t>
            </w:r>
          </w:p>
        </w:tc>
      </w:tr>
      <w:tr w:rsidR="00EA3FF3" w:rsidRPr="00250911" w14:paraId="651464BB" w14:textId="77777777">
        <w:trPr>
          <w:trHeight w:val="200"/>
        </w:trPr>
        <w:tc>
          <w:tcPr>
            <w:tcW w:w="550" w:type="dxa"/>
            <w:tcBorders>
              <w:top w:val="single" w:sz="6" w:space="0" w:color="auto"/>
              <w:bottom w:val="single" w:sz="6" w:space="0" w:color="auto"/>
              <w:right w:val="single" w:sz="6" w:space="0" w:color="auto"/>
            </w:tcBorders>
            <w:vAlign w:val="center"/>
          </w:tcPr>
          <w:p w14:paraId="692CF17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7C37CE3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03EF4DC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Левченко Людмила Володимирiвна</w:t>
            </w:r>
          </w:p>
        </w:tc>
        <w:tc>
          <w:tcPr>
            <w:tcW w:w="1100" w:type="dxa"/>
            <w:tcBorders>
              <w:top w:val="single" w:sz="6" w:space="0" w:color="auto"/>
              <w:left w:val="single" w:sz="6" w:space="0" w:color="auto"/>
              <w:bottom w:val="single" w:sz="6" w:space="0" w:color="auto"/>
              <w:right w:val="single" w:sz="6" w:space="0" w:color="auto"/>
            </w:tcBorders>
            <w:vAlign w:val="center"/>
          </w:tcPr>
          <w:p w14:paraId="0E889D4C"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A072EB3"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097447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1956</w:t>
            </w:r>
          </w:p>
        </w:tc>
        <w:tc>
          <w:tcPr>
            <w:tcW w:w="1000" w:type="dxa"/>
            <w:tcBorders>
              <w:top w:val="single" w:sz="6" w:space="0" w:color="auto"/>
              <w:left w:val="single" w:sz="6" w:space="0" w:color="auto"/>
              <w:bottom w:val="single" w:sz="6" w:space="0" w:color="auto"/>
              <w:right w:val="single" w:sz="6" w:space="0" w:color="auto"/>
            </w:tcBorders>
            <w:vAlign w:val="center"/>
          </w:tcPr>
          <w:p w14:paraId="7629A4D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професiйно-технiчна</w:t>
            </w:r>
          </w:p>
        </w:tc>
        <w:tc>
          <w:tcPr>
            <w:tcW w:w="900" w:type="dxa"/>
            <w:tcBorders>
              <w:top w:val="single" w:sz="6" w:space="0" w:color="auto"/>
              <w:left w:val="single" w:sz="6" w:space="0" w:color="auto"/>
              <w:bottom w:val="single" w:sz="6" w:space="0" w:color="auto"/>
              <w:right w:val="single" w:sz="6" w:space="0" w:color="auto"/>
            </w:tcBorders>
            <w:vAlign w:val="center"/>
          </w:tcPr>
          <w:p w14:paraId="36A5239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44</w:t>
            </w:r>
          </w:p>
        </w:tc>
        <w:tc>
          <w:tcPr>
            <w:tcW w:w="3100" w:type="dxa"/>
            <w:tcBorders>
              <w:top w:val="single" w:sz="6" w:space="0" w:color="auto"/>
              <w:left w:val="single" w:sz="6" w:space="0" w:color="auto"/>
              <w:bottom w:val="single" w:sz="6" w:space="0" w:color="auto"/>
              <w:right w:val="single" w:sz="6" w:space="0" w:color="auto"/>
            </w:tcBorders>
            <w:vAlign w:val="center"/>
          </w:tcPr>
          <w:p w14:paraId="785267A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ПРАТ "ЧЕРНIГIВСЬКИЙ РМК"</w:t>
            </w:r>
          </w:p>
          <w:p w14:paraId="0C60A80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02132645</w:t>
            </w:r>
          </w:p>
          <w:p w14:paraId="7319D28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Член Наглядової ради, пенсіонер</w:t>
            </w:r>
          </w:p>
        </w:tc>
        <w:tc>
          <w:tcPr>
            <w:tcW w:w="1400" w:type="dxa"/>
            <w:tcBorders>
              <w:top w:val="single" w:sz="6" w:space="0" w:color="auto"/>
              <w:left w:val="single" w:sz="6" w:space="0" w:color="auto"/>
              <w:bottom w:val="single" w:sz="6" w:space="0" w:color="auto"/>
              <w:right w:val="single" w:sz="6" w:space="0" w:color="auto"/>
            </w:tcBorders>
            <w:vAlign w:val="center"/>
          </w:tcPr>
          <w:p w14:paraId="40AF612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25.05.2023</w:t>
            </w:r>
          </w:p>
          <w:p w14:paraId="232F382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6589732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Ні</w:t>
            </w:r>
          </w:p>
        </w:tc>
      </w:tr>
      <w:tr w:rsidR="00EA3FF3" w:rsidRPr="00250911" w14:paraId="44404BA8" w14:textId="77777777">
        <w:trPr>
          <w:trHeight w:val="200"/>
        </w:trPr>
        <w:tc>
          <w:tcPr>
            <w:tcW w:w="550" w:type="dxa"/>
            <w:tcBorders>
              <w:top w:val="single" w:sz="6" w:space="0" w:color="auto"/>
              <w:bottom w:val="single" w:sz="6" w:space="0" w:color="auto"/>
              <w:right w:val="single" w:sz="6" w:space="0" w:color="auto"/>
            </w:tcBorders>
            <w:vAlign w:val="center"/>
          </w:tcPr>
          <w:p w14:paraId="5A693C8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1244557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628FC68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Ятченко Любов Григорiвна</w:t>
            </w:r>
          </w:p>
        </w:tc>
        <w:tc>
          <w:tcPr>
            <w:tcW w:w="1100" w:type="dxa"/>
            <w:tcBorders>
              <w:top w:val="single" w:sz="6" w:space="0" w:color="auto"/>
              <w:left w:val="single" w:sz="6" w:space="0" w:color="auto"/>
              <w:bottom w:val="single" w:sz="6" w:space="0" w:color="auto"/>
              <w:right w:val="single" w:sz="6" w:space="0" w:color="auto"/>
            </w:tcBorders>
            <w:vAlign w:val="center"/>
          </w:tcPr>
          <w:p w14:paraId="40C09631"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74EAB85"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016DF5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1949</w:t>
            </w:r>
          </w:p>
        </w:tc>
        <w:tc>
          <w:tcPr>
            <w:tcW w:w="1000" w:type="dxa"/>
            <w:tcBorders>
              <w:top w:val="single" w:sz="6" w:space="0" w:color="auto"/>
              <w:left w:val="single" w:sz="6" w:space="0" w:color="auto"/>
              <w:bottom w:val="single" w:sz="6" w:space="0" w:color="auto"/>
              <w:right w:val="single" w:sz="6" w:space="0" w:color="auto"/>
            </w:tcBorders>
            <w:vAlign w:val="center"/>
          </w:tcPr>
          <w:p w14:paraId="6883C8A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Чернiгiвський вечiрнiй механiко технологiчний технiкум</w:t>
            </w:r>
          </w:p>
        </w:tc>
        <w:tc>
          <w:tcPr>
            <w:tcW w:w="900" w:type="dxa"/>
            <w:tcBorders>
              <w:top w:val="single" w:sz="6" w:space="0" w:color="auto"/>
              <w:left w:val="single" w:sz="6" w:space="0" w:color="auto"/>
              <w:bottom w:val="single" w:sz="6" w:space="0" w:color="auto"/>
              <w:right w:val="single" w:sz="6" w:space="0" w:color="auto"/>
            </w:tcBorders>
            <w:vAlign w:val="center"/>
          </w:tcPr>
          <w:p w14:paraId="22B58EA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45</w:t>
            </w:r>
          </w:p>
        </w:tc>
        <w:tc>
          <w:tcPr>
            <w:tcW w:w="3100" w:type="dxa"/>
            <w:tcBorders>
              <w:top w:val="single" w:sz="6" w:space="0" w:color="auto"/>
              <w:left w:val="single" w:sz="6" w:space="0" w:color="auto"/>
              <w:bottom w:val="single" w:sz="6" w:space="0" w:color="auto"/>
              <w:right w:val="single" w:sz="6" w:space="0" w:color="auto"/>
            </w:tcBorders>
            <w:vAlign w:val="center"/>
          </w:tcPr>
          <w:p w14:paraId="2A2E6A4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ПРАТ "ЧЕРНIГIВСЬКИЙ РМК"</w:t>
            </w:r>
          </w:p>
          <w:p w14:paraId="51B09FF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02132645</w:t>
            </w:r>
          </w:p>
          <w:p w14:paraId="7FF626C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Завiдувач складу, член наглядової ради з 25.05.2023</w:t>
            </w:r>
          </w:p>
        </w:tc>
        <w:tc>
          <w:tcPr>
            <w:tcW w:w="1400" w:type="dxa"/>
            <w:tcBorders>
              <w:top w:val="single" w:sz="6" w:space="0" w:color="auto"/>
              <w:left w:val="single" w:sz="6" w:space="0" w:color="auto"/>
              <w:bottom w:val="single" w:sz="6" w:space="0" w:color="auto"/>
              <w:right w:val="single" w:sz="6" w:space="0" w:color="auto"/>
            </w:tcBorders>
            <w:vAlign w:val="center"/>
          </w:tcPr>
          <w:p w14:paraId="213A0B1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25.05.2023</w:t>
            </w:r>
          </w:p>
          <w:p w14:paraId="4AC83BC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7EA9697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Ні</w:t>
            </w:r>
          </w:p>
        </w:tc>
      </w:tr>
    </w:tbl>
    <w:p w14:paraId="71A339E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EA3FF3" w:rsidRPr="00250911" w14:paraId="12710D77" w14:textId="77777777">
        <w:trPr>
          <w:trHeight w:val="200"/>
        </w:trPr>
        <w:tc>
          <w:tcPr>
            <w:tcW w:w="550" w:type="dxa"/>
            <w:tcBorders>
              <w:top w:val="single" w:sz="6" w:space="0" w:color="auto"/>
              <w:bottom w:val="single" w:sz="6" w:space="0" w:color="auto"/>
              <w:right w:val="single" w:sz="6" w:space="0" w:color="auto"/>
            </w:tcBorders>
            <w:vAlign w:val="center"/>
          </w:tcPr>
          <w:p w14:paraId="1DF0626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29FADD9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1814704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63234B7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5C1437D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0EAEA10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5C652BD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304EBE5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57E8685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09F7CAE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02304FC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Непогашена судимість за корисливі та посадові злочини (Так/Ні)</w:t>
            </w:r>
          </w:p>
        </w:tc>
      </w:tr>
      <w:tr w:rsidR="00EA3FF3" w:rsidRPr="00250911" w14:paraId="083E259D" w14:textId="77777777">
        <w:trPr>
          <w:trHeight w:val="200"/>
        </w:trPr>
        <w:tc>
          <w:tcPr>
            <w:tcW w:w="550" w:type="dxa"/>
            <w:tcBorders>
              <w:top w:val="single" w:sz="6" w:space="0" w:color="auto"/>
              <w:bottom w:val="single" w:sz="6" w:space="0" w:color="auto"/>
              <w:right w:val="single" w:sz="6" w:space="0" w:color="auto"/>
            </w:tcBorders>
            <w:vAlign w:val="center"/>
          </w:tcPr>
          <w:p w14:paraId="161E39F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20A392C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3E41A28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7705A3A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2E654DB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7F63109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167F4F2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2D0CB2A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5B2DC96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0694DC2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17CF56B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11</w:t>
            </w:r>
          </w:p>
        </w:tc>
      </w:tr>
      <w:tr w:rsidR="00EA3FF3" w:rsidRPr="00250911" w14:paraId="4AEAA035" w14:textId="77777777">
        <w:trPr>
          <w:trHeight w:val="200"/>
        </w:trPr>
        <w:tc>
          <w:tcPr>
            <w:tcW w:w="550" w:type="dxa"/>
            <w:tcBorders>
              <w:top w:val="single" w:sz="6" w:space="0" w:color="auto"/>
              <w:bottom w:val="single" w:sz="6" w:space="0" w:color="auto"/>
              <w:right w:val="single" w:sz="6" w:space="0" w:color="auto"/>
            </w:tcBorders>
            <w:vAlign w:val="center"/>
          </w:tcPr>
          <w:p w14:paraId="5335B2E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E1E257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Генеральний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758FE0E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Тарасовець Олександр Олександрович</w:t>
            </w:r>
          </w:p>
        </w:tc>
        <w:tc>
          <w:tcPr>
            <w:tcW w:w="1100" w:type="dxa"/>
            <w:tcBorders>
              <w:top w:val="single" w:sz="6" w:space="0" w:color="auto"/>
              <w:left w:val="single" w:sz="6" w:space="0" w:color="auto"/>
              <w:bottom w:val="single" w:sz="6" w:space="0" w:color="auto"/>
              <w:right w:val="single" w:sz="6" w:space="0" w:color="auto"/>
            </w:tcBorders>
            <w:vAlign w:val="center"/>
          </w:tcPr>
          <w:p w14:paraId="2BB3F13C"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13A5341"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598B0E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14:paraId="6DC6F13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420DBB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25</w:t>
            </w:r>
          </w:p>
        </w:tc>
        <w:tc>
          <w:tcPr>
            <w:tcW w:w="3100" w:type="dxa"/>
            <w:tcBorders>
              <w:top w:val="single" w:sz="6" w:space="0" w:color="auto"/>
              <w:left w:val="single" w:sz="6" w:space="0" w:color="auto"/>
              <w:bottom w:val="single" w:sz="6" w:space="0" w:color="auto"/>
              <w:right w:val="single" w:sz="6" w:space="0" w:color="auto"/>
            </w:tcBorders>
            <w:vAlign w:val="center"/>
          </w:tcPr>
          <w:p w14:paraId="7B9ADF2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ПРАТ "ЧЕРНIГIВСЬКИЙ РМК", ТОВ "РМК-ТОРГСЕРВІС"</w:t>
            </w:r>
          </w:p>
          <w:p w14:paraId="7F70319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02132645; 25619367</w:t>
            </w:r>
          </w:p>
          <w:p w14:paraId="0E2C287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Генеральний директор,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4F19C56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03.04.2017</w:t>
            </w:r>
          </w:p>
          <w:p w14:paraId="2AB8097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на 7 рокiв</w:t>
            </w:r>
          </w:p>
        </w:tc>
        <w:tc>
          <w:tcPr>
            <w:tcW w:w="1400" w:type="dxa"/>
            <w:tcBorders>
              <w:top w:val="single" w:sz="6" w:space="0" w:color="auto"/>
              <w:left w:val="single" w:sz="6" w:space="0" w:color="auto"/>
              <w:bottom w:val="single" w:sz="6" w:space="0" w:color="auto"/>
            </w:tcBorders>
            <w:vAlign w:val="center"/>
          </w:tcPr>
          <w:p w14:paraId="7150FC4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Ні</w:t>
            </w:r>
          </w:p>
        </w:tc>
      </w:tr>
    </w:tbl>
    <w:p w14:paraId="2610F37D"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0"/>
          <w:szCs w:val="20"/>
        </w:rPr>
      </w:pPr>
    </w:p>
    <w:p w14:paraId="7359BAE7" w14:textId="77777777" w:rsidR="00B8537F" w:rsidRPr="00250911" w:rsidRDefault="00B8537F">
      <w:pPr>
        <w:rPr>
          <w:rFonts w:ascii="Times New Roman CYR" w:hAnsi="Times New Roman CYR" w:cs="Times New Roman CYR"/>
          <w:b/>
          <w:bCs/>
          <w:sz w:val="24"/>
          <w:szCs w:val="24"/>
        </w:rPr>
      </w:pPr>
      <w:r w:rsidRPr="00250911">
        <w:rPr>
          <w:rFonts w:ascii="Times New Roman CYR" w:hAnsi="Times New Roman CYR" w:cs="Times New Roman CYR"/>
          <w:b/>
          <w:bCs/>
          <w:sz w:val="24"/>
          <w:szCs w:val="24"/>
        </w:rPr>
        <w:br w:type="page"/>
      </w:r>
    </w:p>
    <w:p w14:paraId="54642E7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b/>
          <w:bCs/>
          <w:sz w:val="24"/>
          <w:szCs w:val="24"/>
        </w:rPr>
        <w:lastRenderedPageBreak/>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EA3FF3" w:rsidRPr="00250911" w14:paraId="72AA8F26"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2257A9D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181BFE7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04FEE9A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255DF1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35C5D2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96DAAC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F3D94C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38821D4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Кількість за типами акцій</w:t>
            </w:r>
          </w:p>
        </w:tc>
      </w:tr>
      <w:tr w:rsidR="00EA3FF3" w:rsidRPr="00250911" w14:paraId="4EB58561" w14:textId="77777777">
        <w:trPr>
          <w:trHeight w:val="300"/>
        </w:trPr>
        <w:tc>
          <w:tcPr>
            <w:tcW w:w="550" w:type="dxa"/>
            <w:vMerge/>
            <w:tcBorders>
              <w:top w:val="single" w:sz="6" w:space="0" w:color="auto"/>
              <w:bottom w:val="single" w:sz="6" w:space="0" w:color="auto"/>
              <w:right w:val="single" w:sz="6" w:space="0" w:color="auto"/>
            </w:tcBorders>
            <w:vAlign w:val="center"/>
          </w:tcPr>
          <w:p w14:paraId="14429AE5"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5A3D00DB"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7156BE34"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27CBB944"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D8F4097"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0BADC75C"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24C5DA7B"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555B742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3083E35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привілейовані іменні</w:t>
            </w:r>
          </w:p>
        </w:tc>
      </w:tr>
      <w:tr w:rsidR="00EA3FF3" w:rsidRPr="00250911" w14:paraId="397DD21D" w14:textId="77777777">
        <w:trPr>
          <w:trHeight w:val="300"/>
        </w:trPr>
        <w:tc>
          <w:tcPr>
            <w:tcW w:w="550" w:type="dxa"/>
            <w:tcBorders>
              <w:top w:val="single" w:sz="6" w:space="0" w:color="auto"/>
              <w:bottom w:val="single" w:sz="6" w:space="0" w:color="auto"/>
              <w:right w:val="single" w:sz="6" w:space="0" w:color="auto"/>
            </w:tcBorders>
            <w:vAlign w:val="center"/>
          </w:tcPr>
          <w:p w14:paraId="24CAAEF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0EA7BDB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5426940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6709123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620C29E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07B195E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42CFD3B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39F9304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27BDDAC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9</w:t>
            </w:r>
          </w:p>
        </w:tc>
      </w:tr>
      <w:tr w:rsidR="00EA3FF3" w:rsidRPr="00250911" w14:paraId="5445C58E" w14:textId="77777777">
        <w:trPr>
          <w:trHeight w:val="300"/>
        </w:trPr>
        <w:tc>
          <w:tcPr>
            <w:tcW w:w="550" w:type="dxa"/>
            <w:tcBorders>
              <w:top w:val="single" w:sz="6" w:space="0" w:color="auto"/>
              <w:bottom w:val="single" w:sz="6" w:space="0" w:color="auto"/>
              <w:right w:val="single" w:sz="6" w:space="0" w:color="auto"/>
            </w:tcBorders>
            <w:vAlign w:val="center"/>
          </w:tcPr>
          <w:p w14:paraId="2AF27EA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33F07CA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Генеральний 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2BEB7CF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Тарасовець Олександр Олександрович</w:t>
            </w:r>
          </w:p>
        </w:tc>
        <w:tc>
          <w:tcPr>
            <w:tcW w:w="1625" w:type="dxa"/>
            <w:tcBorders>
              <w:top w:val="single" w:sz="6" w:space="0" w:color="auto"/>
              <w:left w:val="single" w:sz="6" w:space="0" w:color="auto"/>
              <w:bottom w:val="single" w:sz="6" w:space="0" w:color="auto"/>
              <w:right w:val="single" w:sz="6" w:space="0" w:color="auto"/>
            </w:tcBorders>
            <w:vAlign w:val="center"/>
          </w:tcPr>
          <w:p w14:paraId="04260F90"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32FB625"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86B711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8 497</w:t>
            </w:r>
          </w:p>
        </w:tc>
        <w:tc>
          <w:tcPr>
            <w:tcW w:w="1625" w:type="dxa"/>
            <w:tcBorders>
              <w:top w:val="single" w:sz="6" w:space="0" w:color="auto"/>
              <w:left w:val="single" w:sz="6" w:space="0" w:color="auto"/>
              <w:bottom w:val="single" w:sz="6" w:space="0" w:color="auto"/>
              <w:right w:val="single" w:sz="6" w:space="0" w:color="auto"/>
            </w:tcBorders>
            <w:vAlign w:val="center"/>
          </w:tcPr>
          <w:p w14:paraId="6CDDB24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30,167577</w:t>
            </w:r>
          </w:p>
        </w:tc>
        <w:tc>
          <w:tcPr>
            <w:tcW w:w="1700" w:type="dxa"/>
            <w:tcBorders>
              <w:top w:val="single" w:sz="6" w:space="0" w:color="auto"/>
              <w:left w:val="single" w:sz="6" w:space="0" w:color="auto"/>
              <w:bottom w:val="single" w:sz="6" w:space="0" w:color="auto"/>
              <w:right w:val="single" w:sz="6" w:space="0" w:color="auto"/>
            </w:tcBorders>
            <w:vAlign w:val="center"/>
          </w:tcPr>
          <w:p w14:paraId="100C44F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8 497</w:t>
            </w:r>
          </w:p>
        </w:tc>
        <w:tc>
          <w:tcPr>
            <w:tcW w:w="1700" w:type="dxa"/>
            <w:tcBorders>
              <w:top w:val="single" w:sz="6" w:space="0" w:color="auto"/>
              <w:left w:val="single" w:sz="6" w:space="0" w:color="auto"/>
              <w:bottom w:val="single" w:sz="6" w:space="0" w:color="auto"/>
            </w:tcBorders>
            <w:vAlign w:val="center"/>
          </w:tcPr>
          <w:p w14:paraId="41BEEAE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0</w:t>
            </w:r>
          </w:p>
        </w:tc>
      </w:tr>
      <w:tr w:rsidR="00EA3FF3" w:rsidRPr="00250911" w14:paraId="00583D4D" w14:textId="77777777">
        <w:trPr>
          <w:trHeight w:val="300"/>
        </w:trPr>
        <w:tc>
          <w:tcPr>
            <w:tcW w:w="550" w:type="dxa"/>
            <w:tcBorders>
              <w:top w:val="single" w:sz="6" w:space="0" w:color="auto"/>
              <w:bottom w:val="single" w:sz="6" w:space="0" w:color="auto"/>
              <w:right w:val="single" w:sz="6" w:space="0" w:color="auto"/>
            </w:tcBorders>
            <w:vAlign w:val="center"/>
          </w:tcPr>
          <w:p w14:paraId="13B8B02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2F4B952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01A5B4B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Тарасовець Ольга Панасiвна</w:t>
            </w:r>
          </w:p>
        </w:tc>
        <w:tc>
          <w:tcPr>
            <w:tcW w:w="1625" w:type="dxa"/>
            <w:tcBorders>
              <w:top w:val="single" w:sz="6" w:space="0" w:color="auto"/>
              <w:left w:val="single" w:sz="6" w:space="0" w:color="auto"/>
              <w:bottom w:val="single" w:sz="6" w:space="0" w:color="auto"/>
              <w:right w:val="single" w:sz="6" w:space="0" w:color="auto"/>
            </w:tcBorders>
            <w:vAlign w:val="center"/>
          </w:tcPr>
          <w:p w14:paraId="4D1379A5"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F2E979D"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97B643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17 467</w:t>
            </w:r>
          </w:p>
        </w:tc>
        <w:tc>
          <w:tcPr>
            <w:tcW w:w="1625" w:type="dxa"/>
            <w:tcBorders>
              <w:top w:val="single" w:sz="6" w:space="0" w:color="auto"/>
              <w:left w:val="single" w:sz="6" w:space="0" w:color="auto"/>
              <w:bottom w:val="single" w:sz="6" w:space="0" w:color="auto"/>
              <w:right w:val="single" w:sz="6" w:space="0" w:color="auto"/>
            </w:tcBorders>
            <w:vAlign w:val="center"/>
          </w:tcPr>
          <w:p w14:paraId="4DBF4C8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62,014485</w:t>
            </w:r>
          </w:p>
        </w:tc>
        <w:tc>
          <w:tcPr>
            <w:tcW w:w="1700" w:type="dxa"/>
            <w:tcBorders>
              <w:top w:val="single" w:sz="6" w:space="0" w:color="auto"/>
              <w:left w:val="single" w:sz="6" w:space="0" w:color="auto"/>
              <w:bottom w:val="single" w:sz="6" w:space="0" w:color="auto"/>
              <w:right w:val="single" w:sz="6" w:space="0" w:color="auto"/>
            </w:tcBorders>
            <w:vAlign w:val="center"/>
          </w:tcPr>
          <w:p w14:paraId="3EE858C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17 467</w:t>
            </w:r>
          </w:p>
        </w:tc>
        <w:tc>
          <w:tcPr>
            <w:tcW w:w="1700" w:type="dxa"/>
            <w:tcBorders>
              <w:top w:val="single" w:sz="6" w:space="0" w:color="auto"/>
              <w:left w:val="single" w:sz="6" w:space="0" w:color="auto"/>
              <w:bottom w:val="single" w:sz="6" w:space="0" w:color="auto"/>
            </w:tcBorders>
            <w:vAlign w:val="center"/>
          </w:tcPr>
          <w:p w14:paraId="72A35DF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0</w:t>
            </w:r>
          </w:p>
        </w:tc>
      </w:tr>
      <w:tr w:rsidR="00EA3FF3" w:rsidRPr="00250911" w14:paraId="1DF10257" w14:textId="77777777">
        <w:trPr>
          <w:trHeight w:val="300"/>
        </w:trPr>
        <w:tc>
          <w:tcPr>
            <w:tcW w:w="550" w:type="dxa"/>
            <w:tcBorders>
              <w:top w:val="single" w:sz="6" w:space="0" w:color="auto"/>
              <w:bottom w:val="single" w:sz="6" w:space="0" w:color="auto"/>
              <w:right w:val="single" w:sz="6" w:space="0" w:color="auto"/>
            </w:tcBorders>
            <w:vAlign w:val="center"/>
          </w:tcPr>
          <w:p w14:paraId="5434569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76E9B6D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7F1941B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Левченко Людмила Володимирiвна</w:t>
            </w:r>
          </w:p>
        </w:tc>
        <w:tc>
          <w:tcPr>
            <w:tcW w:w="1625" w:type="dxa"/>
            <w:tcBorders>
              <w:top w:val="single" w:sz="6" w:space="0" w:color="auto"/>
              <w:left w:val="single" w:sz="6" w:space="0" w:color="auto"/>
              <w:bottom w:val="single" w:sz="6" w:space="0" w:color="auto"/>
              <w:right w:val="single" w:sz="6" w:space="0" w:color="auto"/>
            </w:tcBorders>
            <w:vAlign w:val="center"/>
          </w:tcPr>
          <w:p w14:paraId="06FB901C"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BD4284F"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51B4A0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2</w:t>
            </w:r>
          </w:p>
        </w:tc>
        <w:tc>
          <w:tcPr>
            <w:tcW w:w="1625" w:type="dxa"/>
            <w:tcBorders>
              <w:top w:val="single" w:sz="6" w:space="0" w:color="auto"/>
              <w:left w:val="single" w:sz="6" w:space="0" w:color="auto"/>
              <w:bottom w:val="single" w:sz="6" w:space="0" w:color="auto"/>
              <w:right w:val="single" w:sz="6" w:space="0" w:color="auto"/>
            </w:tcBorders>
            <w:vAlign w:val="center"/>
          </w:tcPr>
          <w:p w14:paraId="52F299A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0,0071</w:t>
            </w:r>
          </w:p>
        </w:tc>
        <w:tc>
          <w:tcPr>
            <w:tcW w:w="1700" w:type="dxa"/>
            <w:tcBorders>
              <w:top w:val="single" w:sz="6" w:space="0" w:color="auto"/>
              <w:left w:val="single" w:sz="6" w:space="0" w:color="auto"/>
              <w:bottom w:val="single" w:sz="6" w:space="0" w:color="auto"/>
              <w:right w:val="single" w:sz="6" w:space="0" w:color="auto"/>
            </w:tcBorders>
            <w:vAlign w:val="center"/>
          </w:tcPr>
          <w:p w14:paraId="3FFE33C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2</w:t>
            </w:r>
          </w:p>
        </w:tc>
        <w:tc>
          <w:tcPr>
            <w:tcW w:w="1700" w:type="dxa"/>
            <w:tcBorders>
              <w:top w:val="single" w:sz="6" w:space="0" w:color="auto"/>
              <w:left w:val="single" w:sz="6" w:space="0" w:color="auto"/>
              <w:bottom w:val="single" w:sz="6" w:space="0" w:color="auto"/>
            </w:tcBorders>
            <w:vAlign w:val="center"/>
          </w:tcPr>
          <w:p w14:paraId="1614258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0</w:t>
            </w:r>
          </w:p>
        </w:tc>
      </w:tr>
      <w:tr w:rsidR="00EA3FF3" w:rsidRPr="00250911" w14:paraId="57B839BB" w14:textId="77777777">
        <w:trPr>
          <w:trHeight w:val="300"/>
        </w:trPr>
        <w:tc>
          <w:tcPr>
            <w:tcW w:w="550" w:type="dxa"/>
            <w:tcBorders>
              <w:top w:val="single" w:sz="6" w:space="0" w:color="auto"/>
              <w:bottom w:val="single" w:sz="6" w:space="0" w:color="auto"/>
              <w:right w:val="single" w:sz="6" w:space="0" w:color="auto"/>
            </w:tcBorders>
            <w:vAlign w:val="center"/>
          </w:tcPr>
          <w:p w14:paraId="41F389F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370091B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2BE2C9D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Ятченко Любов Григорiвна</w:t>
            </w:r>
          </w:p>
        </w:tc>
        <w:tc>
          <w:tcPr>
            <w:tcW w:w="1625" w:type="dxa"/>
            <w:tcBorders>
              <w:top w:val="single" w:sz="6" w:space="0" w:color="auto"/>
              <w:left w:val="single" w:sz="6" w:space="0" w:color="auto"/>
              <w:bottom w:val="single" w:sz="6" w:space="0" w:color="auto"/>
              <w:right w:val="single" w:sz="6" w:space="0" w:color="auto"/>
            </w:tcBorders>
            <w:vAlign w:val="center"/>
          </w:tcPr>
          <w:p w14:paraId="3664EA1C"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875FAD4"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1247BD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2FB0E03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2F96A5C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416195A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0"/>
                <w:szCs w:val="20"/>
              </w:rPr>
            </w:pPr>
            <w:r w:rsidRPr="00250911">
              <w:rPr>
                <w:rFonts w:ascii="Times New Roman CYR" w:hAnsi="Times New Roman CYR" w:cs="Times New Roman CYR"/>
                <w:sz w:val="20"/>
                <w:szCs w:val="20"/>
              </w:rPr>
              <w:t>0</w:t>
            </w:r>
          </w:p>
        </w:tc>
      </w:tr>
    </w:tbl>
    <w:p w14:paraId="518BAEFF"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0"/>
          <w:szCs w:val="20"/>
        </w:rPr>
      </w:pPr>
    </w:p>
    <w:p w14:paraId="76C55456"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0"/>
          <w:szCs w:val="20"/>
        </w:rPr>
        <w:sectPr w:rsidR="00EA3FF3" w:rsidRPr="00250911">
          <w:pgSz w:w="16837" w:h="11905" w:orient="landscape"/>
          <w:pgMar w:top="570" w:right="720" w:bottom="570" w:left="720" w:header="708" w:footer="708" w:gutter="0"/>
          <w:cols w:space="720"/>
          <w:noEndnote/>
        </w:sectPr>
      </w:pPr>
    </w:p>
    <w:p w14:paraId="0B41501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sz w:val="24"/>
          <w:szCs w:val="24"/>
        </w:rPr>
      </w:pPr>
      <w:r w:rsidRPr="00250911">
        <w:rPr>
          <w:rFonts w:ascii="Times New Roman CYR" w:hAnsi="Times New Roman CYR" w:cs="Times New Roman CYR"/>
          <w:b/>
          <w:bCs/>
          <w:sz w:val="24"/>
          <w:szCs w:val="24"/>
        </w:rPr>
        <w:lastRenderedPageBreak/>
        <w:t>Організаційна структура</w:t>
      </w:r>
    </w:p>
    <w:p w14:paraId="63A97A82"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http://chern-mont.pat.ua/documents/informaciya-dlya-akcioneriv-ta-steikholderiv</w:t>
      </w:r>
    </w:p>
    <w:p w14:paraId="77CDC15D"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p w14:paraId="2B7FFB75" w14:textId="77777777" w:rsidR="00EA3FF3" w:rsidRPr="00250911" w:rsidRDefault="007E65BD" w:rsidP="00D16873">
      <w:pPr>
        <w:pStyle w:val="1"/>
      </w:pPr>
      <w:bookmarkStart w:id="3" w:name="_Toc209731979"/>
      <w:r w:rsidRPr="00250911">
        <w:t>3. Структура власності</w:t>
      </w:r>
      <w:bookmarkEnd w:id="3"/>
    </w:p>
    <w:p w14:paraId="67DE75EB"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http://chern-mont.pat.ua/documents/informaciya-dlya-akcioneriv-ta-steikholderiv</w:t>
      </w:r>
    </w:p>
    <w:p w14:paraId="5C5E9DF9"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p w14:paraId="34DF3EFC" w14:textId="77777777" w:rsidR="00EA3FF3" w:rsidRPr="00250911" w:rsidRDefault="007E65BD" w:rsidP="00D16873">
      <w:pPr>
        <w:pStyle w:val="1"/>
      </w:pPr>
      <w:bookmarkStart w:id="4" w:name="_Toc209731980"/>
      <w:r w:rsidRPr="00250911">
        <w:t>4. Опис господарської та фінансової діяльності</w:t>
      </w:r>
      <w:bookmarkEnd w:id="4"/>
    </w:p>
    <w:p w14:paraId="7380281B"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168F767E" w14:textId="77777777" w:rsidR="00A17F28" w:rsidRPr="00250911" w:rsidRDefault="00A17F28" w:rsidP="00A17F28">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Емiтент є членом Асоціації "Українські електроніка, комп'ютери, касові апарати". </w:t>
      </w:r>
    </w:p>
    <w:p w14:paraId="18C17BCB" w14:textId="77777777" w:rsidR="00A17F28" w:rsidRPr="00250911" w:rsidRDefault="00A17F28" w:rsidP="00A17F28">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Учасниками асоціації "УкрЕККА" є понад 450 суб'єктів господарювання усіх регіонів України.  Асоціація створена, як юридична особа що має самостійний баланс і не є господарюючим суб'єктом.</w:t>
      </w:r>
    </w:p>
    <w:p w14:paraId="51B6E12E" w14:textId="77777777" w:rsidR="00A17F28" w:rsidRPr="00250911" w:rsidRDefault="00A17F28" w:rsidP="00A17F28">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Головними завданнями Асоціації є представлення інтересів та захист прав учасників Асоціації в державних органах влади та інших інстанціях, сприяння розвитку підприємництва, юридична підтримка, участь в розробці нормативно правових документів по предмету діяльності членів Асоціації. За період своєї діяльності Асоціація приймала безпосередню участь в розробці проекту Закону України "Про застосування реєстраторів розрахункових операцій у сфері торгівлі громадського харчування та послуг", "Положення по сервісному обслуговуванню та ремонту РРО".</w:t>
      </w:r>
    </w:p>
    <w:p w14:paraId="6FE971A8" w14:textId="77777777" w:rsidR="00A17F28" w:rsidRPr="00250911" w:rsidRDefault="00A17F28" w:rsidP="00A17F28">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За участю Асоціації створено робочу групу при ДПА України, яка розглядає питання пов'язані з впровадженням та експлуатацією РРО, а також питання опломбування РРО та надає пропозиції до нормативних документів ДПА. Асоціація в своїй роботі керується інтересами всіх підприємців незалежно від форми власності та розміру підприємства і запрошує до співпраці всіх бажаючих розвивати та захищати свою власну справу.</w:t>
      </w:r>
    </w:p>
    <w:p w14:paraId="69BA32F7" w14:textId="77777777" w:rsidR="00A17F28" w:rsidRPr="00250911" w:rsidRDefault="00A17F28" w:rsidP="00A17F28">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Асоціація створена у відповідності з Засновницькою угодою уповноважених представників підприємств Засновників, які займаються виробництвом, впровадженням, сервісним обслуговуванням та ремонтом реєстраторів розрахункових операцій (РРО), комп’ютерних систем контролю та управління товарно-грошовим обігом в торгівлі та сфері послуг, електронних та електротехнічних виробів.  Діяльність Асоціації має на меті сприяння учасникам в здійсненні їх підприємницької діяльності, захист їх інтересів, розширення сфери застосування обладнання і програмного забезпечення, які виробляються і впроваджуються учасниками, розповсюдження передового досвіду, інновацій, залучення інвестицій. Асоціація є господарським, відкритим, добровільним, договірним, неприбутковим об’єднанням юридичних та фізичних осіб для вироблення загальних позицій, захисту інтересів і сприянню економічному, технічному та соціальному розвитку її Учасників. За участь в цій Асоціації Емітет сплачує членські внески  щоквартально. </w:t>
      </w:r>
    </w:p>
    <w:p w14:paraId="27420E2A" w14:textId="77777777" w:rsidR="00EA3FF3" w:rsidRPr="00250911" w:rsidRDefault="00A17F28" w:rsidP="00A17F28">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Посилання на вебсайт Асоціації: </w:t>
      </w:r>
      <w:hyperlink r:id="rId9" w:history="1">
        <w:r w:rsidRPr="00250911">
          <w:rPr>
            <w:rStyle w:val="a9"/>
            <w:rFonts w:ascii="Times New Roman CYR" w:hAnsi="Times New Roman CYR" w:cs="Times New Roman CYR"/>
            <w:sz w:val="24"/>
            <w:szCs w:val="24"/>
          </w:rPr>
          <w:t>https://www.uekka.org.ua/cat/pro-asociaciyu.html</w:t>
        </w:r>
      </w:hyperlink>
    </w:p>
    <w:p w14:paraId="2C263255" w14:textId="77777777" w:rsidR="00A17F28" w:rsidRPr="00250911" w:rsidRDefault="00A17F28" w:rsidP="00A17F28">
      <w:pPr>
        <w:widowControl w:val="0"/>
        <w:autoSpaceDE w:val="0"/>
        <w:autoSpaceDN w:val="0"/>
        <w:adjustRightInd w:val="0"/>
        <w:spacing w:after="0" w:line="240" w:lineRule="auto"/>
        <w:jc w:val="both"/>
        <w:rPr>
          <w:rFonts w:ascii="Times New Roman CYR" w:hAnsi="Times New Roman CYR" w:cs="Times New Roman CYR"/>
          <w:sz w:val="24"/>
          <w:szCs w:val="24"/>
        </w:rPr>
      </w:pPr>
    </w:p>
    <w:p w14:paraId="5065AEE2"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67F3034B"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70D2435D"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4D6F2EEF"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3D68733F"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6B1A0B5B"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6132893C"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Облiкова полiтика була незмiнна. </w:t>
      </w:r>
    </w:p>
    <w:p w14:paraId="6AC7A147"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078322DF"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lastRenderedPageBreak/>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4CDD8513"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69470F5A"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6624EDA6"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31BDE01C"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Фiнансова звiтнiсть складається вiдповiдно до принципiв пiдготовки фiнансової звiтностi, викладених у НП(С)БО №1 "Загальнi вимоги до фiнансової звiтностi" та НП(С)БО №25 "Спрощена фiнансова звiтнiсть"</w:t>
      </w:r>
    </w:p>
    <w:p w14:paraId="5C4B4DBD"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4FF23502"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19E87667"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06131DBF"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2668D113"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1E299195"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3BC2C623"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3A3811B8"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Вартiсна ознака предметiв, що вiдносяться до основних засобiв, прийнята в розмiрi, що перевищує  20 000 грн. без ПДВ.</w:t>
      </w:r>
    </w:p>
    <w:p w14:paraId="140C93FE"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41962A13"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38D8FA96"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7712249B"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0E133F87"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1378E334"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14:paraId="1FB10E78"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6684DD7E"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Амортизацiя нематерiальних активiв нараховується прямолiнiйним методом.</w:t>
      </w:r>
    </w:p>
    <w:p w14:paraId="12322B0E"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29AA6A5D"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09BF470F"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0A15B2B0"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Вартiсна ознака предметiв, що вiдносяться до малоцiнних необоротних матерiальних активiв прийнята в розмiрi, що не перевищує 20 000 грн. без ПДВ.</w:t>
      </w:r>
    </w:p>
    <w:p w14:paraId="7D74D22A"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05AF995C"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Лiквiдацiйна вартiсть основних засобiв i нематерiальних активiв дорiвнює нулю.</w:t>
      </w:r>
    </w:p>
    <w:p w14:paraId="3C9B1AE4"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256366B6"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71680B56"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3F87DD6D"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5A4669C0"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5A53CBB5"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lastRenderedPageBreak/>
        <w:t>Витрати вiдображаються в бухгалтерському облiку одночасно зi зменшенням активiв або збiльшенням зобов'язань.</w:t>
      </w:r>
    </w:p>
    <w:p w14:paraId="5BBABA3D"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2587AE0C"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612CCDCF"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0EE07B08"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54DCACE9"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30E239AB"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71CB127C"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16911630"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Фiнансування дiяльностi здiйснюється за рахунок власного капiталу.  Обрана емiтентом полiтика фiнансування дiяльностi базується на власних обiгових коштах, за принципом госпрозрахунку, самофiнасування i самоокупностi. Робочого капiталу достатньо для фiнансування поточних потреб Товариства. Лiквiднiсть - 3,08. Цей показник знаходиться в межах норми. Товариство ефективно використовує грошовi потоки. Це є показником фiнансової стабiльностi та спроможностi компанiї своєчасно виконувати свої зобов'язання. Такий стан справ свiдчить про високий рiвень фiнансового здоров'я та надiйностi компанiї. </w:t>
      </w:r>
    </w:p>
    <w:p w14:paraId="570CDBB8"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23560919"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36A7C319"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5CF466B4"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Дослiдження та розробки у звiтному роцi на пiдприємствi не проводились </w:t>
      </w:r>
    </w:p>
    <w:p w14:paraId="2714F251"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69A0C89E"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6. Iнформацiя щодо продуктiв (товарiв або послуг) особи:</w:t>
      </w:r>
    </w:p>
    <w:p w14:paraId="583D4245"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412427FC"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Основнi види продукцiї або послуг, якi надає емiтент: Послуги  з обслуговування   та ремонту холодильного та торгово - технологiчного обладнання,  систем кондицiонування,  касового та вагового обладнання.</w:t>
      </w:r>
    </w:p>
    <w:p w14:paraId="231EBD00"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6D45634B"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Разом доходи за рiк склали: - 11235,2 тис. грн. (в тому числi дохiд вiд реалiзацiї товарiв, робiт, послуг - 10842,1 тис. грн., iншi операцiйнi доходи - 152,4 тис. грн..,  iншi доходи -240,7 тис. грн) - збiльшилися в порiвняннi з попереднiм звiтним перiодом (на 4681,9 тис. грн. - 71,44%). </w:t>
      </w:r>
    </w:p>
    <w:p w14:paraId="19FF1A3A"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6A9DDEC9"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Це пов'язано з поступовим вiдновленням товариства пiсля завершення активних бойових дiй на територiї мiста в 2022 роцi та покращенням дiлової активностi в регiонi.</w:t>
      </w:r>
    </w:p>
    <w:p w14:paraId="4578BC4E"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43DCDCC5"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Експорту немає. В iнших країнах дiяльнiсть не проводиться.</w:t>
      </w:r>
    </w:p>
    <w:p w14:paraId="0B0E42A4"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3D1F5596"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Залежнiсть вiд сезонних змiн - незначна.</w:t>
      </w:r>
    </w:p>
    <w:p w14:paraId="76232452"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3D354CE9"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Основнi клiєнти  - юридичнi особи, фiзичнi особи-пiдприємцi, фiзичнi особи м.Чернiгова та Чернiгiвської областi. Бiльше 5 % виручки не забезпечує жоден клiєнт товариства</w:t>
      </w:r>
    </w:p>
    <w:p w14:paraId="40D44882"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2AEE701B"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Дiяльнiсть в iнших країнах не здiйснюється.</w:t>
      </w:r>
    </w:p>
    <w:p w14:paraId="184F7D39"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3C83BD23"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Товариство використовує прямi канали збуту, коли виробник (постачальник послуг) вступає у безпосереднi вiдносини iз споживачами та не вдається до послуг незалежних посередникiв.</w:t>
      </w:r>
    </w:p>
    <w:p w14:paraId="24FBC1DB"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6948B5BD"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lastRenderedPageBreak/>
        <w:t>Основними постачальниками є постачальники комунальних послуг (електроенергiя, вода, тепло), Україна.</w:t>
      </w:r>
    </w:p>
    <w:p w14:paraId="257102EE"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7B8A342E"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Технологiї, якi використовує пiдприємство у своїй дiяльностi базуються на iнструкцiї до конкретного чи аналогiчного обладнання.</w:t>
      </w:r>
    </w:p>
    <w:p w14:paraId="0000D31C"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3AAF792B"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Рiвень конкуренцiї в галузi високий. Пiдприємство є конкурентоспроможним.</w:t>
      </w:r>
    </w:p>
    <w:p w14:paraId="78C82F99"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32D70B6D"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Перспективнi плани розвитку особи: У перспективi Товариство має намiр зберегти бiзнес та трудовий колектив, збiльшувати кiлькiсть  клiєнтiв, сервiсних послуг, та як наслiдок  кiлькiсть  працюючих сервiсних iнженерiв. В товариствi велика увага придiляється зростанню iмiджу Товариства; подальшiй поступовий розвиток, розширення видiв послуг. Нажаль, в iснуючих умовах господарювання, до того ще й вкрай загострених вiйною та кризою, неможливо робити достатньо впевненi прогнози й детальнi плани перпеспективного розвитку.</w:t>
      </w:r>
    </w:p>
    <w:p w14:paraId="7EDE1E66"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2A412C09"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Розширення виробництва, реконструкцiї не плануються. </w:t>
      </w:r>
    </w:p>
    <w:p w14:paraId="21432E36" w14:textId="77777777" w:rsidR="00D16873" w:rsidRPr="00250911" w:rsidRDefault="00D16873">
      <w:pPr>
        <w:widowControl w:val="0"/>
        <w:autoSpaceDE w:val="0"/>
        <w:autoSpaceDN w:val="0"/>
        <w:adjustRightInd w:val="0"/>
        <w:spacing w:after="0" w:line="240" w:lineRule="auto"/>
        <w:jc w:val="both"/>
        <w:rPr>
          <w:rFonts w:ascii="Times New Roman CYR" w:hAnsi="Times New Roman CYR" w:cs="Times New Roman CYR"/>
          <w:sz w:val="24"/>
          <w:szCs w:val="24"/>
        </w:rPr>
      </w:pPr>
    </w:p>
    <w:p w14:paraId="29509866"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11 - 15.</w:t>
      </w:r>
    </w:p>
    <w:p w14:paraId="13F33F2C"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75CB44B6"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Емiтент не є фiнансовою установою</w:t>
      </w:r>
    </w:p>
    <w:p w14:paraId="1217F022"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3B63FF20"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063F4000"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4386FD84"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Основнi фiнансовi iнструменти пiдприємства, якi несуть в собi фiнансовi ризики, включають грошовi кошти, дебiторську заборгованiсть, кредиторську заборгованiсть, та пiддаються наступним фiнансовим ризикам: - ринковий ризик: змiни на ринку можуть iстотно вплинути на активи/зобов'язання; ринковий ризик складається з ризику процентної ставки i цiнового ризику; - ризик втрати лiквiдностi: товариство може не виконати своїх зобов'язань з причини недостатностi (дефiциту) обiгових коштiв; тож за певних несприятливих обставин, може бути змушене продати свої активи за бiльш низькою цiною, нiж їхня справедлива вартiсть, з метою погашення зобов'язань; - кредитний ризик: товариство може зазнати збиткiв у разi невиконання фiнансових зобов'язань контрагентами (дебiторами). Ринковий ризик Всi фiнансовi iнструменти схильнi до ринкового ризику - ризику того, що майбутнi ринковi умови можуть знецiнити iнструмент. Пiдприємство пiддається валютному ризику, тому що вартiсть комплектуючих, якi потрiбнi для ремонту залежить вiд коливань курсу валют. Цiновим ризиком є ризик того, що вартiсть фiнансового iнструмента буде змiнюватися внаслiдок змiн ринкових цiн. Цi змiни можуть бути викликанi факторами, характерними для окремого iнструменту або факторами, якi впливають на всi iнструменти ринку. Процентних фiнансових зобов'язань немає. Пiдприємство не пiддається ризику коливання процентних ставок, оскiльки не має кредитiв. Ризик втрати лiквiдностi Товариство перiодично проводить монiторинг показникiв лiквiдностi та вживає заходiв, для запобiгання зниження встановлених показникiв лiквiдностi. Товариство має доступ до фiнансування у достатньому обсязi. Пiдприємство здiйснює контроль лiквiдностi, шляхом планування поточної лiквiдностi. Пiдприємство аналiзує термiни платежiв, якi пов'язанi з дебiторською заборгованiстю та iншими фiнансовими активами, а також прогнознi потоки грошових коштiв вiд операцiйної дiяльностi. Кредитний ризик Пiдприємство схильне до кредитного ризику, який виражається як ризик того, що контрагент - дебiтор не буде здатний в повному обсязi i в певний час погасити свої зобов'язання. Кредитний ризик регулярно контролюється. Управлiння кредитним ризиком здiйснюється, в основному, за допомогою аналiзу здатностi контрагента сплатити заборгованiсть. Пiдприємство намагається укладати угоди виключно з вiдомими та фiнансово стабiльними сторонами. Кредитний ризик стосується дебiторської заборгованостi. Дебiторська </w:t>
      </w:r>
      <w:r w:rsidRPr="00250911">
        <w:rPr>
          <w:rFonts w:ascii="Times New Roman CYR" w:hAnsi="Times New Roman CYR" w:cs="Times New Roman CYR"/>
          <w:sz w:val="24"/>
          <w:szCs w:val="24"/>
        </w:rPr>
        <w:lastRenderedPageBreak/>
        <w:t xml:space="preserve">заборгованiсть регулярно перевiряється на iснування ознак знецiнення, створюються резерви пiд знецiнення за необхiдностi. </w:t>
      </w:r>
    </w:p>
    <w:p w14:paraId="2CB88FAA"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3F6C3703"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Крiм зазначених вище, суттєвий вплив на дiяльнiсть Товариства можуть мати такi зовнiшнi ризики як - вiйськовi дiї на територiї регiону, в якiй здiйснює свою дiяльнiсть Товариство, внаслiдок триваючої збройної агресiї росiйської федерацiї; - нестабiльнiсть, суперечливiсть законодавства; - непередбаченi дiї державних органiв; - нестабiльнiсть економiчної (фiнансової, податкової, зовнiшньоекономiчної i iн.) полiтики; - непередбачена змiна кон'юнктури внутрiшнього i зовнiшнього ринку; - непередбаченi дiї конкурентiв. </w:t>
      </w:r>
    </w:p>
    <w:p w14:paraId="35874828"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21E7E6BF"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588BFA69"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0D1283DC"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1A59501D"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6F631D0F"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В наступному звiтному перiодi Товариство планує займатися основними видами дiяльностi. Надання цього виду послуг є перспективним та затребуваним. У перспективi Товариство має намiр зберегти бiзнес та трудовий колектив, збiльшувати кiлькiсть  клiєнтiв, сервiсних послуг. </w:t>
      </w:r>
    </w:p>
    <w:p w14:paraId="485EAEF3"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736A8CB2"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Iстотнi фактори, що можуть вплинути на дiяльнiсть емiтента в майбутньому, мають загальнодержавний характер. До них вiдносяться такi фактори як збiльшення iнфляцiї, зростання цiн на комплектуючi i матерiали, енергоносiї, подорожчення кредитних ресурсiв, що негативно може вплинути на дiяльнiсть Емiтента. </w:t>
      </w:r>
    </w:p>
    <w:p w14:paraId="59A4827F"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172F2977"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Товариство здiйснює свою дiяльнiсть в умовах вiйни та воєнного стану, фiнансово-економiчної кризи та iснування факторiв, що можуть вплинути на дiяльнiсть Товариства, оскiльки подальший розвиток, тривалiсть та вплив вiйни неможливо передбачити - дiяльнiсть Товариства супроводжується ризиками.</w:t>
      </w:r>
    </w:p>
    <w:p w14:paraId="07568038"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1C818A7C"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Вплив вiйни та подiї, якi тривають в Українi, а також їхнє остаточне врегулювання неможливо передбачити з достатньою вiрогiднiстю i вони негативно впливають на економiку України та операцiйну дiяльнiсть Товариства.</w:t>
      </w:r>
    </w:p>
    <w:p w14:paraId="30AA7BFB"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17632A39"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Передбачити масштаби впливу ризикiв на майбутнє дiяльностi Товариства на даний момент з достатньою достовiрнiстю неможливо. </w:t>
      </w:r>
    </w:p>
    <w:p w14:paraId="52577E9C"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01A0FF77"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В iснуючих умовах господарювання, до того ще й вкрай загострених вiйною та кризою, неможливо робити достатньо впевненi прогнози й детальнi плани на майбутнє.</w:t>
      </w:r>
    </w:p>
    <w:p w14:paraId="18753513"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6381E042"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w:t>
      </w:r>
    </w:p>
    <w:p w14:paraId="08853ED3"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7AC7E397"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Протягом останнiх 5 рокiв значних придбань та вiдчужень  активiв товариства не вiдбувалось. В звiтному перiодi придбано основнi засоби на суму 31576,15 грн. (котел електричний - 3800 грн, мобiльний телефон-972 грн, ноутбук - 11414 грн, туалет дерев'яний 4000 грн, мийка високого тиску - 10000 грн, засоби К31 - 1390 грн) Продажу не було. Списано основнi засоби: ноутбук, мiнiмийка в зв'язку зi зношенiстю i неможливiстю використання в господарськiй дiяьлностi.</w:t>
      </w:r>
    </w:p>
    <w:p w14:paraId="617307DF"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1501E522"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Значнi iнвестицiї або придбання не плануються. Поточнi придбання здiйснюються за рахунок власних коштiв, отриманих вiд господарської дiяльностi</w:t>
      </w:r>
    </w:p>
    <w:p w14:paraId="04C00B24"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567829FC"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5AEF9471"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341EA278"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Орендованими основними засобами Товариство не користується. Значнi правочини щодо основних засобiв не вiдбувалися. Основнi засоби використовуються за призначенням. Обмеження на використання основних засобiв вiдсутнi. Ступiнь використання основних засобiв складає 32,64%.</w:t>
      </w:r>
    </w:p>
    <w:p w14:paraId="164BB342"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7128A066"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Первiсна вартiсть основних засобiв на кiнець звiтного перiоду становить 4727,3 тис. грн. Сума зносу - 3184,0 тис. грн. Залишкова вартiсть основних засобiв емiтента на кiнець звiтного перiоду складає 1543,3 тис. грн.</w:t>
      </w:r>
    </w:p>
    <w:p w14:paraId="3E9E5673"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5B675B1C"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271F1924"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6F1436FE"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Основнi засоби знаходяться за мiсцезнаходженням пiдприємства. </w:t>
      </w:r>
    </w:p>
    <w:p w14:paraId="758EA1F6"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7BE84596"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Придбанi (створенi) основнi засоби зараховуються на баланс за первiсною вартiстю. </w:t>
      </w:r>
    </w:p>
    <w:p w14:paraId="18C28900"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7A0E8210"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Товариство постiйно iнвестує в основнi засоби з метою вдосконалення виробничого процесу та пiдвищення якостi продукцiї та надаваємих послуг. Фiнансування здiйснюються за рахунок власних коштiв, отриманих вiд господарської дiяльностi</w:t>
      </w:r>
    </w:p>
    <w:p w14:paraId="19A0A171"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425E28D1"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Плани капiтального будiвництва у товариства вiдсутнi. Екологiчнi питання суттєвого впливу на утримання основних засобiв не мають. Керiвництво усвiдомлює, що стабiльне функцiонування пiдприємства повинно вестися за рахунок обмеження негативного впливу на навколишнє середовище i постiйно вживає заходи щодо мiнiмального забруднення навколишнього середовища. Для цього на пiдприємствi проводиться iнформування працiвникiв Товариства про природоохоронну дiяльнiсть, про необхiднiсть скорочення споживання води та електроенергiї, розумне поводження з вiдходами.</w:t>
      </w:r>
    </w:p>
    <w:p w14:paraId="3150BFAE"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01D64351"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13E12A62"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4023AEAC"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На дiяльнiсть пiдприємства впливають такi фактори ризику:</w:t>
      </w:r>
    </w:p>
    <w:p w14:paraId="33F0C863"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374457E1"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нестабiльнiсть законодавчої бази, потенцiйна можливiсть несподiваних змiн в полiтицi оподаткування та кредитно-фiнансової полiтики держави.</w:t>
      </w:r>
    </w:p>
    <w:p w14:paraId="53EC2B61"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2648FD82"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На фiнансовий стан пiдприємства значною мiрою вплинули вiйськовi дiї як на територiї регiону, де здiйснює свою дiяльнiсть Товариство,и так i на всiй територiї України. Також iстотною проблемою в </w:t>
      </w:r>
      <w:r w:rsidRPr="00250911">
        <w:rPr>
          <w:rFonts w:ascii="Times New Roman CYR" w:hAnsi="Times New Roman CYR" w:cs="Times New Roman CYR"/>
          <w:sz w:val="24"/>
          <w:szCs w:val="24"/>
        </w:rPr>
        <w:lastRenderedPageBreak/>
        <w:t xml:space="preserve">галузi та в дiяльностi товариства є недосконолiсть податкового законодавства України, низька платоспроможнiсть споживачiв та населення регiону, що великою мiрою зумовлено збройною агресiєю росiйської федерацiї та вiйськовим станом внаслiдок цього. Серед можливих факторiв ризику найбiльш суттєвими є: загальноекономiчнi (рiзка змiна законодавства у сферi оподаткування, iнфляцiя, змiна нормативiв та правовiдносин у серi дiяльностi емiтента, рiзке коливання цiн на енергоносiї. На сьогоднi загрози банкрутства для компанiї не iснує, конфлiкту iнтересiв у керiвництвi компанiї не має. Крiм того, iстотними проблемами, що мають великий вплив є недосконала законодавча полiтика, що часто змiнює свiй напрямок, економiчнi обмеження, високi ставки податкiв, проблеми, що пов'язанi з вiдшкодуванням ПДВ. </w:t>
      </w:r>
    </w:p>
    <w:p w14:paraId="593232D3"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75D4B73E"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w:t>
      </w:r>
    </w:p>
    <w:p w14:paraId="7C86C99E"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59F1BB97"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Укладених, але не виконаних у звiтному перiодi та на кiнець звiтного перiоду договорiв Товариство не має.</w:t>
      </w:r>
    </w:p>
    <w:p w14:paraId="29B6802D"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595FFC89"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52680AD4"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7C7458E7"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Середня кiлькiсть працiвникiв в 2022 роцi - 28 осiб, в 2023 роцi - 24 особи. Середньооблiкова чисельнiсть штатних працiвникiв особового складу - 23 особи (в 2022 - 27 осiб). Середньооблiкова чисельнiсть позаштатних працiвникiв, сумiсникiв  - 6 осiб, працюючих на умовах неповного робочого дня - 3 особи. Фонд оплати працi в звiтному перiодi склав 2870,67 тис. грн. У порiвняннi з 2022 роком (2119,77 тис. грн.) фонд оплати працi зменшився на 750,9 тис. грн (на 35,42%) в зв'язку зi скороченням кiлькостi працюючих.</w:t>
      </w:r>
    </w:p>
    <w:p w14:paraId="168399B8"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51ACEECD"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725208D5"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5029D5D4"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Пропозицiй щодо реорганiзацiї з боку третiх осiб протягом звiтного перiоду не надходило.</w:t>
      </w:r>
    </w:p>
    <w:p w14:paraId="6FFD08FE"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594EF674"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4551957C"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65E08B9D"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2023 рiк Товариство отримало чистий дохiд вiд реалiзацiї послуг 10842,1 тис. грн. Отримано прибуток 92,3 тис.грн. Незаповненнi графи Звiту вважати такими, що мають "нульове" значення, або свiдчать про вiдсутнiсть подiї. </w:t>
      </w:r>
    </w:p>
    <w:p w14:paraId="7258F081"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p w14:paraId="590F895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sz w:val="24"/>
          <w:szCs w:val="24"/>
        </w:rPr>
      </w:pPr>
      <w:r w:rsidRPr="00250911">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EA3FF3" w:rsidRPr="00250911" w14:paraId="17C5876A"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4414877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629E27F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6870F87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50F9BC9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Основні засоби, усього, тис. грн</w:t>
            </w:r>
          </w:p>
        </w:tc>
      </w:tr>
      <w:tr w:rsidR="00EA3FF3" w:rsidRPr="00250911" w14:paraId="4FA8C161" w14:textId="77777777">
        <w:trPr>
          <w:trHeight w:val="200"/>
        </w:trPr>
        <w:tc>
          <w:tcPr>
            <w:tcW w:w="3058" w:type="dxa"/>
            <w:vMerge/>
            <w:tcBorders>
              <w:top w:val="single" w:sz="6" w:space="0" w:color="auto"/>
              <w:bottom w:val="single" w:sz="6" w:space="0" w:color="auto"/>
              <w:right w:val="single" w:sz="6" w:space="0" w:color="auto"/>
            </w:tcBorders>
            <w:vAlign w:val="center"/>
          </w:tcPr>
          <w:p w14:paraId="0FE89FB7"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6A43D76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47ABF69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2B1FED1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02D6D32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066F9CE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02E2BE3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на кінець періоду</w:t>
            </w:r>
          </w:p>
        </w:tc>
      </w:tr>
      <w:tr w:rsidR="00EA3FF3" w:rsidRPr="00250911" w14:paraId="3255B0F2" w14:textId="77777777">
        <w:trPr>
          <w:trHeight w:val="200"/>
        </w:trPr>
        <w:tc>
          <w:tcPr>
            <w:tcW w:w="3058" w:type="dxa"/>
            <w:tcBorders>
              <w:top w:val="single" w:sz="6" w:space="0" w:color="auto"/>
              <w:bottom w:val="single" w:sz="6" w:space="0" w:color="auto"/>
              <w:right w:val="single" w:sz="6" w:space="0" w:color="auto"/>
            </w:tcBorders>
            <w:vAlign w:val="center"/>
          </w:tcPr>
          <w:p w14:paraId="180F7CA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252E41D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1 607,1</w:t>
            </w:r>
          </w:p>
        </w:tc>
        <w:tc>
          <w:tcPr>
            <w:tcW w:w="1080" w:type="dxa"/>
            <w:tcBorders>
              <w:top w:val="single" w:sz="6" w:space="0" w:color="auto"/>
              <w:left w:val="single" w:sz="6" w:space="0" w:color="auto"/>
              <w:bottom w:val="single" w:sz="6" w:space="0" w:color="auto"/>
              <w:right w:val="single" w:sz="6" w:space="0" w:color="auto"/>
            </w:tcBorders>
            <w:vAlign w:val="center"/>
          </w:tcPr>
          <w:p w14:paraId="7AA1159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1 543,3</w:t>
            </w:r>
          </w:p>
        </w:tc>
        <w:tc>
          <w:tcPr>
            <w:tcW w:w="1260" w:type="dxa"/>
            <w:tcBorders>
              <w:top w:val="single" w:sz="6" w:space="0" w:color="auto"/>
              <w:left w:val="single" w:sz="6" w:space="0" w:color="auto"/>
              <w:bottom w:val="single" w:sz="6" w:space="0" w:color="auto"/>
              <w:right w:val="single" w:sz="6" w:space="0" w:color="auto"/>
            </w:tcBorders>
            <w:vAlign w:val="center"/>
          </w:tcPr>
          <w:p w14:paraId="10C65A6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487411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3D8EC1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1 607,1</w:t>
            </w:r>
          </w:p>
        </w:tc>
        <w:tc>
          <w:tcPr>
            <w:tcW w:w="1082" w:type="dxa"/>
            <w:tcBorders>
              <w:top w:val="single" w:sz="6" w:space="0" w:color="auto"/>
              <w:left w:val="single" w:sz="6" w:space="0" w:color="auto"/>
              <w:bottom w:val="single" w:sz="6" w:space="0" w:color="auto"/>
            </w:tcBorders>
            <w:vAlign w:val="center"/>
          </w:tcPr>
          <w:p w14:paraId="63E70FC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1 543,3</w:t>
            </w:r>
          </w:p>
        </w:tc>
      </w:tr>
      <w:tr w:rsidR="00EA3FF3" w:rsidRPr="00250911" w14:paraId="0AD4DB63" w14:textId="77777777">
        <w:trPr>
          <w:trHeight w:val="200"/>
        </w:trPr>
        <w:tc>
          <w:tcPr>
            <w:tcW w:w="3058" w:type="dxa"/>
            <w:tcBorders>
              <w:top w:val="single" w:sz="6" w:space="0" w:color="auto"/>
              <w:bottom w:val="single" w:sz="6" w:space="0" w:color="auto"/>
              <w:right w:val="single" w:sz="6" w:space="0" w:color="auto"/>
            </w:tcBorders>
            <w:vAlign w:val="center"/>
          </w:tcPr>
          <w:p w14:paraId="1C71F15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5A4507C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1 381,6</w:t>
            </w:r>
          </w:p>
        </w:tc>
        <w:tc>
          <w:tcPr>
            <w:tcW w:w="1080" w:type="dxa"/>
            <w:tcBorders>
              <w:top w:val="single" w:sz="6" w:space="0" w:color="auto"/>
              <w:left w:val="single" w:sz="6" w:space="0" w:color="auto"/>
              <w:bottom w:val="single" w:sz="6" w:space="0" w:color="auto"/>
              <w:right w:val="single" w:sz="6" w:space="0" w:color="auto"/>
            </w:tcBorders>
            <w:vAlign w:val="center"/>
          </w:tcPr>
          <w:p w14:paraId="254911D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1 266,9</w:t>
            </w:r>
          </w:p>
        </w:tc>
        <w:tc>
          <w:tcPr>
            <w:tcW w:w="1260" w:type="dxa"/>
            <w:tcBorders>
              <w:top w:val="single" w:sz="6" w:space="0" w:color="auto"/>
              <w:left w:val="single" w:sz="6" w:space="0" w:color="auto"/>
              <w:bottom w:val="single" w:sz="6" w:space="0" w:color="auto"/>
              <w:right w:val="single" w:sz="6" w:space="0" w:color="auto"/>
            </w:tcBorders>
            <w:vAlign w:val="center"/>
          </w:tcPr>
          <w:p w14:paraId="7F3E8B8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D7B576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FD55F2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1 381,6</w:t>
            </w:r>
          </w:p>
        </w:tc>
        <w:tc>
          <w:tcPr>
            <w:tcW w:w="1082" w:type="dxa"/>
            <w:tcBorders>
              <w:top w:val="single" w:sz="6" w:space="0" w:color="auto"/>
              <w:left w:val="single" w:sz="6" w:space="0" w:color="auto"/>
              <w:bottom w:val="single" w:sz="6" w:space="0" w:color="auto"/>
            </w:tcBorders>
            <w:vAlign w:val="center"/>
          </w:tcPr>
          <w:p w14:paraId="57AFB58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1 266,9</w:t>
            </w:r>
          </w:p>
        </w:tc>
      </w:tr>
      <w:tr w:rsidR="00EA3FF3" w:rsidRPr="00250911" w14:paraId="55C1C221" w14:textId="77777777">
        <w:trPr>
          <w:trHeight w:val="200"/>
        </w:trPr>
        <w:tc>
          <w:tcPr>
            <w:tcW w:w="3058" w:type="dxa"/>
            <w:tcBorders>
              <w:top w:val="single" w:sz="6" w:space="0" w:color="auto"/>
              <w:bottom w:val="single" w:sz="6" w:space="0" w:color="auto"/>
              <w:right w:val="single" w:sz="6" w:space="0" w:color="auto"/>
            </w:tcBorders>
            <w:vAlign w:val="center"/>
          </w:tcPr>
          <w:p w14:paraId="22F10D6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149CEBB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19,4</w:t>
            </w:r>
          </w:p>
        </w:tc>
        <w:tc>
          <w:tcPr>
            <w:tcW w:w="1080" w:type="dxa"/>
            <w:tcBorders>
              <w:top w:val="single" w:sz="6" w:space="0" w:color="auto"/>
              <w:left w:val="single" w:sz="6" w:space="0" w:color="auto"/>
              <w:bottom w:val="single" w:sz="6" w:space="0" w:color="auto"/>
              <w:right w:val="single" w:sz="6" w:space="0" w:color="auto"/>
            </w:tcBorders>
            <w:vAlign w:val="center"/>
          </w:tcPr>
          <w:p w14:paraId="630C5CA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11,9</w:t>
            </w:r>
          </w:p>
        </w:tc>
        <w:tc>
          <w:tcPr>
            <w:tcW w:w="1260" w:type="dxa"/>
            <w:tcBorders>
              <w:top w:val="single" w:sz="6" w:space="0" w:color="auto"/>
              <w:left w:val="single" w:sz="6" w:space="0" w:color="auto"/>
              <w:bottom w:val="single" w:sz="6" w:space="0" w:color="auto"/>
              <w:right w:val="single" w:sz="6" w:space="0" w:color="auto"/>
            </w:tcBorders>
            <w:vAlign w:val="center"/>
          </w:tcPr>
          <w:p w14:paraId="6C4BF00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8430EB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F98265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19,4</w:t>
            </w:r>
          </w:p>
        </w:tc>
        <w:tc>
          <w:tcPr>
            <w:tcW w:w="1082" w:type="dxa"/>
            <w:tcBorders>
              <w:top w:val="single" w:sz="6" w:space="0" w:color="auto"/>
              <w:left w:val="single" w:sz="6" w:space="0" w:color="auto"/>
              <w:bottom w:val="single" w:sz="6" w:space="0" w:color="auto"/>
            </w:tcBorders>
            <w:vAlign w:val="center"/>
          </w:tcPr>
          <w:p w14:paraId="0B04E49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11,9</w:t>
            </w:r>
          </w:p>
        </w:tc>
      </w:tr>
      <w:tr w:rsidR="00EA3FF3" w:rsidRPr="00250911" w14:paraId="30C275A5" w14:textId="77777777">
        <w:trPr>
          <w:trHeight w:val="200"/>
        </w:trPr>
        <w:tc>
          <w:tcPr>
            <w:tcW w:w="3058" w:type="dxa"/>
            <w:tcBorders>
              <w:top w:val="single" w:sz="6" w:space="0" w:color="auto"/>
              <w:bottom w:val="single" w:sz="6" w:space="0" w:color="auto"/>
              <w:right w:val="single" w:sz="6" w:space="0" w:color="auto"/>
            </w:tcBorders>
            <w:vAlign w:val="center"/>
          </w:tcPr>
          <w:p w14:paraId="054146F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344BC5C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53</w:t>
            </w:r>
          </w:p>
        </w:tc>
        <w:tc>
          <w:tcPr>
            <w:tcW w:w="1080" w:type="dxa"/>
            <w:tcBorders>
              <w:top w:val="single" w:sz="6" w:space="0" w:color="auto"/>
              <w:left w:val="single" w:sz="6" w:space="0" w:color="auto"/>
              <w:bottom w:val="single" w:sz="6" w:space="0" w:color="auto"/>
              <w:right w:val="single" w:sz="6" w:space="0" w:color="auto"/>
            </w:tcBorders>
            <w:vAlign w:val="center"/>
          </w:tcPr>
          <w:p w14:paraId="59EE18B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138,6</w:t>
            </w:r>
          </w:p>
        </w:tc>
        <w:tc>
          <w:tcPr>
            <w:tcW w:w="1260" w:type="dxa"/>
            <w:tcBorders>
              <w:top w:val="single" w:sz="6" w:space="0" w:color="auto"/>
              <w:left w:val="single" w:sz="6" w:space="0" w:color="auto"/>
              <w:bottom w:val="single" w:sz="6" w:space="0" w:color="auto"/>
              <w:right w:val="single" w:sz="6" w:space="0" w:color="auto"/>
            </w:tcBorders>
            <w:vAlign w:val="center"/>
          </w:tcPr>
          <w:p w14:paraId="1E35EBC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5A33B5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22735D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53</w:t>
            </w:r>
          </w:p>
        </w:tc>
        <w:tc>
          <w:tcPr>
            <w:tcW w:w="1082" w:type="dxa"/>
            <w:tcBorders>
              <w:top w:val="single" w:sz="6" w:space="0" w:color="auto"/>
              <w:left w:val="single" w:sz="6" w:space="0" w:color="auto"/>
              <w:bottom w:val="single" w:sz="6" w:space="0" w:color="auto"/>
            </w:tcBorders>
            <w:vAlign w:val="center"/>
          </w:tcPr>
          <w:p w14:paraId="254A5C4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138,6</w:t>
            </w:r>
          </w:p>
        </w:tc>
      </w:tr>
      <w:tr w:rsidR="00EA3FF3" w:rsidRPr="00250911" w14:paraId="6FE1A80C" w14:textId="77777777">
        <w:trPr>
          <w:trHeight w:val="200"/>
        </w:trPr>
        <w:tc>
          <w:tcPr>
            <w:tcW w:w="3058" w:type="dxa"/>
            <w:tcBorders>
              <w:top w:val="single" w:sz="6" w:space="0" w:color="auto"/>
              <w:bottom w:val="single" w:sz="6" w:space="0" w:color="auto"/>
              <w:right w:val="single" w:sz="6" w:space="0" w:color="auto"/>
            </w:tcBorders>
            <w:vAlign w:val="center"/>
          </w:tcPr>
          <w:p w14:paraId="2F2805B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lastRenderedPageBreak/>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2D70485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79361E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C1EEAB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920A4D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45F8A1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042707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5FB30DD4" w14:textId="77777777">
        <w:trPr>
          <w:trHeight w:val="200"/>
        </w:trPr>
        <w:tc>
          <w:tcPr>
            <w:tcW w:w="3058" w:type="dxa"/>
            <w:tcBorders>
              <w:top w:val="single" w:sz="6" w:space="0" w:color="auto"/>
              <w:bottom w:val="single" w:sz="6" w:space="0" w:color="auto"/>
              <w:right w:val="single" w:sz="6" w:space="0" w:color="auto"/>
            </w:tcBorders>
            <w:vAlign w:val="center"/>
          </w:tcPr>
          <w:p w14:paraId="3EF8C93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694D5D8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153,1</w:t>
            </w:r>
          </w:p>
        </w:tc>
        <w:tc>
          <w:tcPr>
            <w:tcW w:w="1080" w:type="dxa"/>
            <w:tcBorders>
              <w:top w:val="single" w:sz="6" w:space="0" w:color="auto"/>
              <w:left w:val="single" w:sz="6" w:space="0" w:color="auto"/>
              <w:bottom w:val="single" w:sz="6" w:space="0" w:color="auto"/>
              <w:right w:val="single" w:sz="6" w:space="0" w:color="auto"/>
            </w:tcBorders>
            <w:vAlign w:val="center"/>
          </w:tcPr>
          <w:p w14:paraId="58094C7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125,9</w:t>
            </w:r>
          </w:p>
        </w:tc>
        <w:tc>
          <w:tcPr>
            <w:tcW w:w="1260" w:type="dxa"/>
            <w:tcBorders>
              <w:top w:val="single" w:sz="6" w:space="0" w:color="auto"/>
              <w:left w:val="single" w:sz="6" w:space="0" w:color="auto"/>
              <w:bottom w:val="single" w:sz="6" w:space="0" w:color="auto"/>
              <w:right w:val="single" w:sz="6" w:space="0" w:color="auto"/>
            </w:tcBorders>
            <w:vAlign w:val="center"/>
          </w:tcPr>
          <w:p w14:paraId="77C693C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820BF8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B61077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153,1</w:t>
            </w:r>
          </w:p>
        </w:tc>
        <w:tc>
          <w:tcPr>
            <w:tcW w:w="1082" w:type="dxa"/>
            <w:tcBorders>
              <w:top w:val="single" w:sz="6" w:space="0" w:color="auto"/>
              <w:left w:val="single" w:sz="6" w:space="0" w:color="auto"/>
              <w:bottom w:val="single" w:sz="6" w:space="0" w:color="auto"/>
            </w:tcBorders>
            <w:vAlign w:val="center"/>
          </w:tcPr>
          <w:p w14:paraId="146772F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125,9</w:t>
            </w:r>
          </w:p>
        </w:tc>
      </w:tr>
      <w:tr w:rsidR="00EA3FF3" w:rsidRPr="00250911" w14:paraId="31E46735" w14:textId="77777777">
        <w:trPr>
          <w:trHeight w:val="200"/>
        </w:trPr>
        <w:tc>
          <w:tcPr>
            <w:tcW w:w="3058" w:type="dxa"/>
            <w:tcBorders>
              <w:top w:val="single" w:sz="6" w:space="0" w:color="auto"/>
              <w:bottom w:val="single" w:sz="6" w:space="0" w:color="auto"/>
              <w:right w:val="single" w:sz="6" w:space="0" w:color="auto"/>
            </w:tcBorders>
            <w:vAlign w:val="center"/>
          </w:tcPr>
          <w:p w14:paraId="7326678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235E033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8ADAA0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961652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871638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1030E6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D4C444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43367CC1" w14:textId="77777777">
        <w:trPr>
          <w:trHeight w:val="200"/>
        </w:trPr>
        <w:tc>
          <w:tcPr>
            <w:tcW w:w="3058" w:type="dxa"/>
            <w:tcBorders>
              <w:top w:val="single" w:sz="6" w:space="0" w:color="auto"/>
              <w:bottom w:val="single" w:sz="6" w:space="0" w:color="auto"/>
              <w:right w:val="single" w:sz="6" w:space="0" w:color="auto"/>
            </w:tcBorders>
            <w:vAlign w:val="center"/>
          </w:tcPr>
          <w:p w14:paraId="2258290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2B2BDEE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D12C4B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41286C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5C9BE1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78E2F8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4C135B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43DA7D80" w14:textId="77777777">
        <w:trPr>
          <w:trHeight w:val="200"/>
        </w:trPr>
        <w:tc>
          <w:tcPr>
            <w:tcW w:w="3058" w:type="dxa"/>
            <w:tcBorders>
              <w:top w:val="single" w:sz="6" w:space="0" w:color="auto"/>
              <w:bottom w:val="single" w:sz="6" w:space="0" w:color="auto"/>
              <w:right w:val="single" w:sz="6" w:space="0" w:color="auto"/>
            </w:tcBorders>
            <w:vAlign w:val="center"/>
          </w:tcPr>
          <w:p w14:paraId="1C5CD8B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30F203A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F83C39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CF4279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DA09A1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545097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48956F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4E1D2569" w14:textId="77777777">
        <w:trPr>
          <w:trHeight w:val="200"/>
        </w:trPr>
        <w:tc>
          <w:tcPr>
            <w:tcW w:w="3058" w:type="dxa"/>
            <w:tcBorders>
              <w:top w:val="single" w:sz="6" w:space="0" w:color="auto"/>
              <w:bottom w:val="single" w:sz="6" w:space="0" w:color="auto"/>
              <w:right w:val="single" w:sz="6" w:space="0" w:color="auto"/>
            </w:tcBorders>
            <w:vAlign w:val="center"/>
          </w:tcPr>
          <w:p w14:paraId="300D78A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0FDB9B9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6ED4E7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8E81E2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BDA4A0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057232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9EB2CA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688C4B35" w14:textId="77777777">
        <w:trPr>
          <w:trHeight w:val="200"/>
        </w:trPr>
        <w:tc>
          <w:tcPr>
            <w:tcW w:w="3058" w:type="dxa"/>
            <w:tcBorders>
              <w:top w:val="single" w:sz="6" w:space="0" w:color="auto"/>
              <w:bottom w:val="single" w:sz="6" w:space="0" w:color="auto"/>
              <w:right w:val="single" w:sz="6" w:space="0" w:color="auto"/>
            </w:tcBorders>
            <w:vAlign w:val="center"/>
          </w:tcPr>
          <w:p w14:paraId="4F311B1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29E8209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935EF6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52F34D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F0BDD5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536873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7EEA06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1396B215" w14:textId="77777777">
        <w:trPr>
          <w:trHeight w:val="200"/>
        </w:trPr>
        <w:tc>
          <w:tcPr>
            <w:tcW w:w="3058" w:type="dxa"/>
            <w:tcBorders>
              <w:top w:val="single" w:sz="6" w:space="0" w:color="auto"/>
              <w:bottom w:val="single" w:sz="6" w:space="0" w:color="auto"/>
              <w:right w:val="single" w:sz="6" w:space="0" w:color="auto"/>
            </w:tcBorders>
            <w:vAlign w:val="center"/>
          </w:tcPr>
          <w:p w14:paraId="692E2E8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2BBB0D8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203389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09E709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95311A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2D7F1C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1624FA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267376B3" w14:textId="77777777">
        <w:trPr>
          <w:trHeight w:val="200"/>
        </w:trPr>
        <w:tc>
          <w:tcPr>
            <w:tcW w:w="3058" w:type="dxa"/>
            <w:tcBorders>
              <w:top w:val="single" w:sz="6" w:space="0" w:color="auto"/>
              <w:bottom w:val="single" w:sz="6" w:space="0" w:color="auto"/>
              <w:right w:val="single" w:sz="6" w:space="0" w:color="auto"/>
            </w:tcBorders>
            <w:vAlign w:val="center"/>
          </w:tcPr>
          <w:p w14:paraId="173A7F2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3A2C1B5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9217FD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533486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B6C9E2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0FD4EF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0CAFDB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0BB9F918" w14:textId="77777777">
        <w:trPr>
          <w:trHeight w:val="200"/>
        </w:trPr>
        <w:tc>
          <w:tcPr>
            <w:tcW w:w="3058" w:type="dxa"/>
            <w:tcBorders>
              <w:top w:val="single" w:sz="6" w:space="0" w:color="auto"/>
              <w:bottom w:val="single" w:sz="6" w:space="0" w:color="auto"/>
              <w:right w:val="single" w:sz="6" w:space="0" w:color="auto"/>
            </w:tcBorders>
            <w:vAlign w:val="center"/>
          </w:tcPr>
          <w:p w14:paraId="369D6D1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50700BA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1 607,1</w:t>
            </w:r>
          </w:p>
        </w:tc>
        <w:tc>
          <w:tcPr>
            <w:tcW w:w="1080" w:type="dxa"/>
            <w:tcBorders>
              <w:top w:val="single" w:sz="6" w:space="0" w:color="auto"/>
              <w:left w:val="single" w:sz="6" w:space="0" w:color="auto"/>
              <w:bottom w:val="single" w:sz="6" w:space="0" w:color="auto"/>
              <w:right w:val="single" w:sz="6" w:space="0" w:color="auto"/>
            </w:tcBorders>
            <w:vAlign w:val="center"/>
          </w:tcPr>
          <w:p w14:paraId="757C449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1 543,3</w:t>
            </w:r>
          </w:p>
        </w:tc>
        <w:tc>
          <w:tcPr>
            <w:tcW w:w="1260" w:type="dxa"/>
            <w:tcBorders>
              <w:top w:val="single" w:sz="6" w:space="0" w:color="auto"/>
              <w:left w:val="single" w:sz="6" w:space="0" w:color="auto"/>
              <w:bottom w:val="single" w:sz="6" w:space="0" w:color="auto"/>
              <w:right w:val="single" w:sz="6" w:space="0" w:color="auto"/>
            </w:tcBorders>
            <w:vAlign w:val="center"/>
          </w:tcPr>
          <w:p w14:paraId="3B60017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D24028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981AA8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1 607,1</w:t>
            </w:r>
          </w:p>
        </w:tc>
        <w:tc>
          <w:tcPr>
            <w:tcW w:w="1082" w:type="dxa"/>
            <w:tcBorders>
              <w:top w:val="single" w:sz="6" w:space="0" w:color="auto"/>
              <w:left w:val="single" w:sz="6" w:space="0" w:color="auto"/>
              <w:bottom w:val="single" w:sz="6" w:space="0" w:color="auto"/>
            </w:tcBorders>
            <w:vAlign w:val="center"/>
          </w:tcPr>
          <w:p w14:paraId="1E7864A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1 543,3</w:t>
            </w:r>
          </w:p>
        </w:tc>
      </w:tr>
      <w:tr w:rsidR="00EA3FF3" w:rsidRPr="00250911" w14:paraId="71E1A480" w14:textId="77777777">
        <w:trPr>
          <w:trHeight w:val="200"/>
        </w:trPr>
        <w:tc>
          <w:tcPr>
            <w:tcW w:w="3058" w:type="dxa"/>
            <w:tcBorders>
              <w:top w:val="single" w:sz="6" w:space="0" w:color="auto"/>
              <w:bottom w:val="single" w:sz="6" w:space="0" w:color="auto"/>
              <w:right w:val="single" w:sz="6" w:space="0" w:color="auto"/>
            </w:tcBorders>
          </w:tcPr>
          <w:p w14:paraId="7895B77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22ABBDA6"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Первiсна вартiсть основних засобiв на 31.12.2023 складає -4727,3 тис. грн., на 31.12.2022 -4440,0 тис. грн. Ступiнь зносу 67,35 %. Ступiнь використання 32,65 %. Нарахований знос 2832,9 тис. грн. на кiнець звiтного перiоду. В звiтному перiодi вiдчужень основних засобiв не було. Придбано основнi засоби для виробничих потреб товариства на суму 31576,15 грн. (котел електричний - 3800 грн., мобiльний телефон - 972 грн., ноутбук 11414 грн, туалет деревёяний - 4000 грн, засоби К31 - 1390 грн., мийка високого тиску - 10000 грн.). Списано  основнi засоби в зв'язку з неможливiстю використання на суму 10552,08 грн.</w:t>
            </w:r>
          </w:p>
          <w:p w14:paraId="31976159"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Орендованими основними засобами Товариство не користується. Основнi засоби використовуються за призначенням. Обмеження на використання основних засобiв вiдсутнi.</w:t>
            </w:r>
          </w:p>
          <w:p w14:paraId="177E5738"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 xml:space="preserve">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w:t>
            </w:r>
          </w:p>
          <w:p w14:paraId="64E4C88C"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 xml:space="preserve">Термiни та умови користування основними засобами (за основними групами): будiвлi та споруди-20 рокiв, машини та обладнання - 4-10 рокiв, транспортнi засоби - 5 рокiв. </w:t>
            </w:r>
          </w:p>
          <w:p w14:paraId="37EE8E75"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У звiтному роцi Товариством застосовувався прямолiнiйний метод нарахування амортизацiї, виходячи з встановлених Товариством строкiв корисного використання основних засобiв.</w:t>
            </w:r>
          </w:p>
          <w:p w14:paraId="55DBF20C"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rPr>
            </w:pPr>
          </w:p>
        </w:tc>
      </w:tr>
    </w:tbl>
    <w:p w14:paraId="7870C326"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p w14:paraId="18FB845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sz w:val="24"/>
          <w:szCs w:val="24"/>
        </w:rPr>
      </w:pPr>
      <w:r w:rsidRPr="00250911">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EA3FF3" w:rsidRPr="00250911" w14:paraId="73671EA7" w14:textId="77777777">
        <w:trPr>
          <w:trHeight w:val="200"/>
        </w:trPr>
        <w:tc>
          <w:tcPr>
            <w:tcW w:w="4000" w:type="dxa"/>
            <w:gridSpan w:val="2"/>
            <w:tcBorders>
              <w:top w:val="single" w:sz="6" w:space="0" w:color="auto"/>
              <w:bottom w:val="single" w:sz="6" w:space="0" w:color="auto"/>
              <w:right w:val="single" w:sz="6" w:space="0" w:color="auto"/>
            </w:tcBorders>
          </w:tcPr>
          <w:p w14:paraId="0411AB7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34ECD41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7C9175F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За попередній період</w:t>
            </w:r>
          </w:p>
        </w:tc>
      </w:tr>
      <w:tr w:rsidR="00EA3FF3" w:rsidRPr="00250911" w14:paraId="18F6AE70" w14:textId="77777777">
        <w:trPr>
          <w:trHeight w:val="200"/>
        </w:trPr>
        <w:tc>
          <w:tcPr>
            <w:tcW w:w="4000" w:type="dxa"/>
            <w:gridSpan w:val="2"/>
            <w:tcBorders>
              <w:top w:val="single" w:sz="6" w:space="0" w:color="auto"/>
              <w:bottom w:val="single" w:sz="6" w:space="0" w:color="auto"/>
              <w:right w:val="single" w:sz="6" w:space="0" w:color="auto"/>
            </w:tcBorders>
          </w:tcPr>
          <w:p w14:paraId="560FE72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3B24829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2 251</w:t>
            </w:r>
          </w:p>
        </w:tc>
        <w:tc>
          <w:tcPr>
            <w:tcW w:w="3000" w:type="dxa"/>
            <w:tcBorders>
              <w:top w:val="single" w:sz="6" w:space="0" w:color="auto"/>
              <w:left w:val="single" w:sz="6" w:space="0" w:color="auto"/>
              <w:bottom w:val="single" w:sz="6" w:space="0" w:color="auto"/>
            </w:tcBorders>
          </w:tcPr>
          <w:p w14:paraId="02B29B2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2 096,1</w:t>
            </w:r>
          </w:p>
        </w:tc>
      </w:tr>
      <w:tr w:rsidR="00EA3FF3" w:rsidRPr="00250911" w14:paraId="6AB5D321" w14:textId="77777777">
        <w:trPr>
          <w:trHeight w:val="200"/>
        </w:trPr>
        <w:tc>
          <w:tcPr>
            <w:tcW w:w="4000" w:type="dxa"/>
            <w:gridSpan w:val="2"/>
            <w:tcBorders>
              <w:top w:val="single" w:sz="6" w:space="0" w:color="auto"/>
              <w:bottom w:val="single" w:sz="6" w:space="0" w:color="auto"/>
              <w:right w:val="single" w:sz="6" w:space="0" w:color="auto"/>
            </w:tcBorders>
          </w:tcPr>
          <w:p w14:paraId="4A8EC9E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62E514E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114,1</w:t>
            </w:r>
          </w:p>
        </w:tc>
        <w:tc>
          <w:tcPr>
            <w:tcW w:w="3000" w:type="dxa"/>
            <w:tcBorders>
              <w:top w:val="single" w:sz="6" w:space="0" w:color="auto"/>
              <w:left w:val="single" w:sz="6" w:space="0" w:color="auto"/>
              <w:bottom w:val="single" w:sz="6" w:space="0" w:color="auto"/>
            </w:tcBorders>
          </w:tcPr>
          <w:p w14:paraId="0961097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114,1</w:t>
            </w:r>
          </w:p>
        </w:tc>
      </w:tr>
      <w:tr w:rsidR="00EA3FF3" w:rsidRPr="00250911" w14:paraId="5BEB50E4" w14:textId="77777777">
        <w:trPr>
          <w:trHeight w:val="200"/>
        </w:trPr>
        <w:tc>
          <w:tcPr>
            <w:tcW w:w="4000" w:type="dxa"/>
            <w:gridSpan w:val="2"/>
            <w:tcBorders>
              <w:top w:val="single" w:sz="6" w:space="0" w:color="auto"/>
              <w:bottom w:val="single" w:sz="6" w:space="0" w:color="auto"/>
              <w:right w:val="single" w:sz="6" w:space="0" w:color="auto"/>
            </w:tcBorders>
          </w:tcPr>
          <w:p w14:paraId="5C71873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0A5CDD8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114,1</w:t>
            </w:r>
          </w:p>
        </w:tc>
        <w:tc>
          <w:tcPr>
            <w:tcW w:w="3000" w:type="dxa"/>
            <w:tcBorders>
              <w:top w:val="single" w:sz="6" w:space="0" w:color="auto"/>
              <w:left w:val="single" w:sz="6" w:space="0" w:color="auto"/>
              <w:bottom w:val="single" w:sz="6" w:space="0" w:color="auto"/>
            </w:tcBorders>
          </w:tcPr>
          <w:p w14:paraId="27AABB9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114,1</w:t>
            </w:r>
          </w:p>
        </w:tc>
      </w:tr>
      <w:tr w:rsidR="00EA3FF3" w:rsidRPr="00250911" w14:paraId="105B7FA0" w14:textId="77777777">
        <w:trPr>
          <w:trHeight w:val="200"/>
        </w:trPr>
        <w:tc>
          <w:tcPr>
            <w:tcW w:w="4000" w:type="dxa"/>
            <w:gridSpan w:val="2"/>
            <w:tcBorders>
              <w:top w:val="single" w:sz="6" w:space="0" w:color="auto"/>
              <w:bottom w:val="single" w:sz="6" w:space="0" w:color="auto"/>
              <w:right w:val="single" w:sz="6" w:space="0" w:color="auto"/>
            </w:tcBorders>
          </w:tcPr>
          <w:p w14:paraId="6D8B2E2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0F7609D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1 972,83</w:t>
            </w:r>
          </w:p>
        </w:tc>
        <w:tc>
          <w:tcPr>
            <w:tcW w:w="3000" w:type="dxa"/>
            <w:tcBorders>
              <w:top w:val="single" w:sz="6" w:space="0" w:color="auto"/>
              <w:left w:val="single" w:sz="6" w:space="0" w:color="auto"/>
              <w:bottom w:val="single" w:sz="6" w:space="0" w:color="auto"/>
            </w:tcBorders>
          </w:tcPr>
          <w:p w14:paraId="3E63A91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1 837,07</w:t>
            </w:r>
          </w:p>
        </w:tc>
      </w:tr>
      <w:tr w:rsidR="00EA3FF3" w:rsidRPr="00250911" w14:paraId="3BD7D41A" w14:textId="77777777">
        <w:trPr>
          <w:trHeight w:val="200"/>
        </w:trPr>
        <w:tc>
          <w:tcPr>
            <w:tcW w:w="4000" w:type="dxa"/>
            <w:gridSpan w:val="2"/>
            <w:tcBorders>
              <w:top w:val="single" w:sz="6" w:space="0" w:color="auto"/>
              <w:bottom w:val="single" w:sz="6" w:space="0" w:color="auto"/>
              <w:right w:val="single" w:sz="6" w:space="0" w:color="auto"/>
            </w:tcBorders>
          </w:tcPr>
          <w:p w14:paraId="213BD88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0FEF27E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107,38</w:t>
            </w:r>
          </w:p>
        </w:tc>
        <w:tc>
          <w:tcPr>
            <w:tcW w:w="3000" w:type="dxa"/>
            <w:tcBorders>
              <w:top w:val="single" w:sz="6" w:space="0" w:color="auto"/>
              <w:left w:val="single" w:sz="6" w:space="0" w:color="auto"/>
              <w:bottom w:val="single" w:sz="6" w:space="0" w:color="auto"/>
            </w:tcBorders>
          </w:tcPr>
          <w:p w14:paraId="64DAE03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99,32</w:t>
            </w:r>
          </w:p>
        </w:tc>
      </w:tr>
      <w:tr w:rsidR="00EA3FF3" w:rsidRPr="00250911" w14:paraId="6795B427" w14:textId="77777777">
        <w:trPr>
          <w:trHeight w:val="200"/>
        </w:trPr>
        <w:tc>
          <w:tcPr>
            <w:tcW w:w="1260" w:type="dxa"/>
            <w:tcBorders>
              <w:top w:val="single" w:sz="6" w:space="0" w:color="auto"/>
              <w:bottom w:val="single" w:sz="6" w:space="0" w:color="auto"/>
              <w:right w:val="single" w:sz="6" w:space="0" w:color="auto"/>
            </w:tcBorders>
          </w:tcPr>
          <w:p w14:paraId="61F0BF8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6BF0DFA8"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 xml:space="preserve">Для визначення вартостi чистих активiв складається розрахунок за даними бухгалтерської звiтностi вiдповiдно до Нацiонального Положення (стандарту) бухгалтерського облiку 25 "Спрощена фiнансова звiтнiсть" затвердженим наказом Мiнiстерства фiнансiв України вiд 25 лютого 2000 року № 39, зареєстрованим у Мiнiстерствi юстицiї України 15 березня 2000 </w:t>
            </w:r>
            <w:r w:rsidRPr="00250911">
              <w:rPr>
                <w:rFonts w:ascii="Times New Roman CYR" w:hAnsi="Times New Roman CYR" w:cs="Times New Roman CYR"/>
              </w:rPr>
              <w:lastRenderedPageBreak/>
              <w:t>року за № 161/4382 (у редакцiї наказу Мiнiстерства фiнансiв України вiд 24 сiчня 2011 року № 25) (iз змiнами).</w:t>
            </w:r>
          </w:p>
          <w:p w14:paraId="12C117A9"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Чистi активи пiдприємства визначенi вiдповiдно Методичних рекомендацiй щодо визначення вартостi чистих активiв акцiонерних товариств, якi затвердженi рiшенням ДКЦПФР №485 вiд 17.11.2004р. Пiд вартiстю чистих активiв акцiонерного товариства розумiється величина, яка визначається шляхом вирахування iз суми активiв, прийнятих до розрахунку, суми його зобов'язань, прийнятих для розрахунку. До складу активiв, якi приймаються до розрахунку, включаються: необоротнi активи, оборотнi активи, витрати майбутнiх перiодiв. До складу зобов'язань, що приймаються до розрахунку, включаються: довгостроковi зобов'язання, поточнi зобов'язання, забезпечення наступних витрат i платежiв, доходи майбутнiх перiодiв</w:t>
            </w:r>
          </w:p>
          <w:p w14:paraId="14B569F7"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 xml:space="preserve">Визначена у фiнансовiй звiтностi вартiсть Чистих активiв Товариства станом на 31.12.2023 бiльше статутного капiталу (скоригованого статутного капiталу)  </w:t>
            </w:r>
          </w:p>
          <w:p w14:paraId="0EAEEBB8"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Отже, умова перевищення вартостi чистих активiв над розмiром статутного капiталу на 31.12.2023 року Товариством дотримується.</w:t>
            </w:r>
          </w:p>
        </w:tc>
      </w:tr>
    </w:tbl>
    <w:p w14:paraId="752D32D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sz w:val="24"/>
          <w:szCs w:val="24"/>
        </w:rPr>
      </w:pPr>
      <w:r w:rsidRPr="00250911">
        <w:rPr>
          <w:rFonts w:ascii="Times New Roman CYR" w:hAnsi="Times New Roman CYR" w:cs="Times New Roman CYR"/>
          <w:b/>
          <w:bCs/>
          <w:sz w:val="24"/>
          <w:szCs w:val="24"/>
        </w:rPr>
        <w:lastRenderedPageBreak/>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EA3FF3" w:rsidRPr="00250911" w14:paraId="4388750F" w14:textId="77777777">
        <w:trPr>
          <w:trHeight w:val="200"/>
        </w:trPr>
        <w:tc>
          <w:tcPr>
            <w:tcW w:w="3780" w:type="dxa"/>
            <w:tcBorders>
              <w:top w:val="single" w:sz="6" w:space="0" w:color="auto"/>
              <w:bottom w:val="single" w:sz="6" w:space="0" w:color="auto"/>
              <w:right w:val="single" w:sz="6" w:space="0" w:color="auto"/>
            </w:tcBorders>
            <w:vAlign w:val="center"/>
          </w:tcPr>
          <w:p w14:paraId="6204CA9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6CDD8E6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0AADB79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4568636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50BB7BC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Дата погашення</w:t>
            </w:r>
          </w:p>
        </w:tc>
      </w:tr>
      <w:tr w:rsidR="00EA3FF3" w:rsidRPr="00250911" w14:paraId="58E54402" w14:textId="77777777">
        <w:trPr>
          <w:trHeight w:val="200"/>
        </w:trPr>
        <w:tc>
          <w:tcPr>
            <w:tcW w:w="3780" w:type="dxa"/>
            <w:tcBorders>
              <w:top w:val="single" w:sz="6" w:space="0" w:color="auto"/>
              <w:bottom w:val="single" w:sz="6" w:space="0" w:color="auto"/>
              <w:right w:val="single" w:sz="6" w:space="0" w:color="auto"/>
            </w:tcBorders>
            <w:vAlign w:val="center"/>
          </w:tcPr>
          <w:p w14:paraId="64FF8C4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3AB552B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933F96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9F4792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2D7B91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r>
      <w:tr w:rsidR="00EA3FF3" w:rsidRPr="00250911" w14:paraId="591DCACF" w14:textId="77777777">
        <w:trPr>
          <w:trHeight w:val="200"/>
        </w:trPr>
        <w:tc>
          <w:tcPr>
            <w:tcW w:w="3780" w:type="dxa"/>
            <w:tcBorders>
              <w:top w:val="single" w:sz="6" w:space="0" w:color="auto"/>
              <w:bottom w:val="single" w:sz="6" w:space="0" w:color="auto"/>
              <w:right w:val="single" w:sz="6" w:space="0" w:color="auto"/>
            </w:tcBorders>
            <w:vAlign w:val="center"/>
          </w:tcPr>
          <w:p w14:paraId="6E6EDCA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2E143ABA"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r>
      <w:tr w:rsidR="00EA3FF3" w:rsidRPr="00250911" w14:paraId="15E83444" w14:textId="77777777">
        <w:trPr>
          <w:trHeight w:val="300"/>
        </w:trPr>
        <w:tc>
          <w:tcPr>
            <w:tcW w:w="3780" w:type="dxa"/>
            <w:tcBorders>
              <w:top w:val="single" w:sz="6" w:space="0" w:color="auto"/>
              <w:bottom w:val="single" w:sz="6" w:space="0" w:color="auto"/>
              <w:right w:val="single" w:sz="6" w:space="0" w:color="auto"/>
            </w:tcBorders>
            <w:vAlign w:val="center"/>
          </w:tcPr>
          <w:p w14:paraId="66FA4DD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2B89783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3D4BB0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317E37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67E49F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r>
      <w:tr w:rsidR="00EA3FF3" w:rsidRPr="00250911" w14:paraId="70D59B24" w14:textId="77777777">
        <w:trPr>
          <w:trHeight w:val="300"/>
        </w:trPr>
        <w:tc>
          <w:tcPr>
            <w:tcW w:w="3780" w:type="dxa"/>
            <w:tcBorders>
              <w:top w:val="single" w:sz="6" w:space="0" w:color="auto"/>
              <w:bottom w:val="single" w:sz="6" w:space="0" w:color="auto"/>
              <w:right w:val="single" w:sz="6" w:space="0" w:color="auto"/>
            </w:tcBorders>
            <w:vAlign w:val="center"/>
          </w:tcPr>
          <w:p w14:paraId="0829DCA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49021B14"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tc>
      </w:tr>
      <w:tr w:rsidR="00EA3FF3" w:rsidRPr="00250911" w14:paraId="7CE85F87" w14:textId="77777777">
        <w:trPr>
          <w:trHeight w:val="300"/>
        </w:trPr>
        <w:tc>
          <w:tcPr>
            <w:tcW w:w="3780" w:type="dxa"/>
            <w:tcBorders>
              <w:top w:val="single" w:sz="6" w:space="0" w:color="auto"/>
              <w:bottom w:val="single" w:sz="6" w:space="0" w:color="auto"/>
              <w:right w:val="single" w:sz="6" w:space="0" w:color="auto"/>
            </w:tcBorders>
            <w:vAlign w:val="center"/>
          </w:tcPr>
          <w:p w14:paraId="4DAD9BD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840EA1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D6048E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1DA48C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E27836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r>
      <w:tr w:rsidR="00EA3FF3" w:rsidRPr="00250911" w14:paraId="04226FD1" w14:textId="77777777">
        <w:trPr>
          <w:trHeight w:val="300"/>
        </w:trPr>
        <w:tc>
          <w:tcPr>
            <w:tcW w:w="3780" w:type="dxa"/>
            <w:tcBorders>
              <w:top w:val="single" w:sz="6" w:space="0" w:color="auto"/>
              <w:bottom w:val="single" w:sz="6" w:space="0" w:color="auto"/>
              <w:right w:val="single" w:sz="6" w:space="0" w:color="auto"/>
            </w:tcBorders>
            <w:vAlign w:val="center"/>
          </w:tcPr>
          <w:p w14:paraId="79A5B3E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4F39A7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07A3A5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C1E389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E6E9A4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r>
      <w:tr w:rsidR="00EA3FF3" w:rsidRPr="00250911" w14:paraId="115D4933" w14:textId="77777777">
        <w:trPr>
          <w:trHeight w:val="300"/>
        </w:trPr>
        <w:tc>
          <w:tcPr>
            <w:tcW w:w="3780" w:type="dxa"/>
            <w:tcBorders>
              <w:top w:val="single" w:sz="6" w:space="0" w:color="auto"/>
              <w:bottom w:val="single" w:sz="6" w:space="0" w:color="auto"/>
              <w:right w:val="single" w:sz="6" w:space="0" w:color="auto"/>
            </w:tcBorders>
            <w:vAlign w:val="center"/>
          </w:tcPr>
          <w:p w14:paraId="3828515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7DC6053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0C41F0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EE6FAA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E29B6F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r>
      <w:tr w:rsidR="00EA3FF3" w:rsidRPr="00250911" w14:paraId="0D21D9AD" w14:textId="77777777">
        <w:trPr>
          <w:trHeight w:val="300"/>
        </w:trPr>
        <w:tc>
          <w:tcPr>
            <w:tcW w:w="3780" w:type="dxa"/>
            <w:tcBorders>
              <w:top w:val="single" w:sz="6" w:space="0" w:color="auto"/>
              <w:bottom w:val="single" w:sz="6" w:space="0" w:color="auto"/>
              <w:right w:val="single" w:sz="6" w:space="0" w:color="auto"/>
            </w:tcBorders>
            <w:vAlign w:val="center"/>
          </w:tcPr>
          <w:p w14:paraId="42CDDBB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6E73633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BB2C78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49D012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642D63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r>
      <w:tr w:rsidR="00EA3FF3" w:rsidRPr="00250911" w14:paraId="6CF7ACE9" w14:textId="77777777">
        <w:trPr>
          <w:trHeight w:val="300"/>
        </w:trPr>
        <w:tc>
          <w:tcPr>
            <w:tcW w:w="3780" w:type="dxa"/>
            <w:tcBorders>
              <w:top w:val="single" w:sz="6" w:space="0" w:color="auto"/>
              <w:bottom w:val="single" w:sz="6" w:space="0" w:color="auto"/>
              <w:right w:val="single" w:sz="6" w:space="0" w:color="auto"/>
            </w:tcBorders>
            <w:vAlign w:val="center"/>
          </w:tcPr>
          <w:p w14:paraId="66A86A7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6608F59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0C1F7E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C4FF0D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1D67FF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r>
      <w:tr w:rsidR="00EA3FF3" w:rsidRPr="00250911" w14:paraId="2EF865F1" w14:textId="77777777">
        <w:trPr>
          <w:trHeight w:val="300"/>
        </w:trPr>
        <w:tc>
          <w:tcPr>
            <w:tcW w:w="3780" w:type="dxa"/>
            <w:tcBorders>
              <w:top w:val="single" w:sz="6" w:space="0" w:color="auto"/>
              <w:bottom w:val="single" w:sz="6" w:space="0" w:color="auto"/>
              <w:right w:val="single" w:sz="6" w:space="0" w:color="auto"/>
            </w:tcBorders>
            <w:vAlign w:val="center"/>
          </w:tcPr>
          <w:p w14:paraId="74B1531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51CDF69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57AF41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8F24D3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289791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r>
      <w:tr w:rsidR="00EA3FF3" w:rsidRPr="00250911" w14:paraId="4B9BA198" w14:textId="77777777">
        <w:trPr>
          <w:trHeight w:val="300"/>
        </w:trPr>
        <w:tc>
          <w:tcPr>
            <w:tcW w:w="3780" w:type="dxa"/>
            <w:tcBorders>
              <w:top w:val="single" w:sz="6" w:space="0" w:color="auto"/>
              <w:bottom w:val="single" w:sz="6" w:space="0" w:color="auto"/>
              <w:right w:val="single" w:sz="6" w:space="0" w:color="auto"/>
            </w:tcBorders>
            <w:vAlign w:val="center"/>
          </w:tcPr>
          <w:p w14:paraId="0A6B939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5C08B9F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5D299C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105,4</w:t>
            </w:r>
          </w:p>
        </w:tc>
        <w:tc>
          <w:tcPr>
            <w:tcW w:w="1940" w:type="dxa"/>
            <w:tcBorders>
              <w:top w:val="single" w:sz="6" w:space="0" w:color="auto"/>
              <w:left w:val="single" w:sz="6" w:space="0" w:color="auto"/>
              <w:bottom w:val="single" w:sz="6" w:space="0" w:color="auto"/>
              <w:right w:val="single" w:sz="6" w:space="0" w:color="auto"/>
            </w:tcBorders>
            <w:vAlign w:val="center"/>
          </w:tcPr>
          <w:p w14:paraId="0B628D3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ECF23C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r>
      <w:tr w:rsidR="00EA3FF3" w:rsidRPr="00250911" w14:paraId="58EF879A" w14:textId="77777777">
        <w:trPr>
          <w:trHeight w:val="300"/>
        </w:trPr>
        <w:tc>
          <w:tcPr>
            <w:tcW w:w="3780" w:type="dxa"/>
            <w:tcBorders>
              <w:top w:val="single" w:sz="6" w:space="0" w:color="auto"/>
              <w:bottom w:val="single" w:sz="6" w:space="0" w:color="auto"/>
              <w:right w:val="single" w:sz="6" w:space="0" w:color="auto"/>
            </w:tcBorders>
          </w:tcPr>
          <w:p w14:paraId="2C930F13"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14:paraId="20B610FD"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03B67F8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14:paraId="0B46E15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393FA025"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r>
      <w:tr w:rsidR="00EA3FF3" w:rsidRPr="00250911" w14:paraId="7D6CD123" w14:textId="77777777">
        <w:trPr>
          <w:trHeight w:val="300"/>
        </w:trPr>
        <w:tc>
          <w:tcPr>
            <w:tcW w:w="3780" w:type="dxa"/>
            <w:tcBorders>
              <w:top w:val="single" w:sz="6" w:space="0" w:color="auto"/>
              <w:bottom w:val="single" w:sz="6" w:space="0" w:color="auto"/>
              <w:right w:val="single" w:sz="6" w:space="0" w:color="auto"/>
            </w:tcBorders>
            <w:vAlign w:val="center"/>
          </w:tcPr>
          <w:p w14:paraId="783208D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32892D0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390CC4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4FA2AE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C4D52C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r>
      <w:tr w:rsidR="00EA3FF3" w:rsidRPr="00250911" w14:paraId="22AC5D74" w14:textId="77777777">
        <w:trPr>
          <w:trHeight w:val="300"/>
        </w:trPr>
        <w:tc>
          <w:tcPr>
            <w:tcW w:w="3780" w:type="dxa"/>
            <w:tcBorders>
              <w:top w:val="single" w:sz="6" w:space="0" w:color="auto"/>
              <w:bottom w:val="single" w:sz="6" w:space="0" w:color="auto"/>
              <w:right w:val="single" w:sz="6" w:space="0" w:color="auto"/>
            </w:tcBorders>
            <w:vAlign w:val="center"/>
          </w:tcPr>
          <w:p w14:paraId="52A024C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64B0945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5373BC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670,4</w:t>
            </w:r>
          </w:p>
        </w:tc>
        <w:tc>
          <w:tcPr>
            <w:tcW w:w="1940" w:type="dxa"/>
            <w:tcBorders>
              <w:top w:val="single" w:sz="6" w:space="0" w:color="auto"/>
              <w:left w:val="single" w:sz="6" w:space="0" w:color="auto"/>
              <w:bottom w:val="single" w:sz="6" w:space="0" w:color="auto"/>
              <w:right w:val="single" w:sz="6" w:space="0" w:color="auto"/>
            </w:tcBorders>
            <w:vAlign w:val="center"/>
          </w:tcPr>
          <w:p w14:paraId="12FCEBE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BF3CA8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r>
      <w:tr w:rsidR="00EA3FF3" w:rsidRPr="00250911" w14:paraId="06520054" w14:textId="77777777">
        <w:trPr>
          <w:trHeight w:val="300"/>
        </w:trPr>
        <w:tc>
          <w:tcPr>
            <w:tcW w:w="3780" w:type="dxa"/>
            <w:tcBorders>
              <w:top w:val="single" w:sz="6" w:space="0" w:color="auto"/>
              <w:bottom w:val="single" w:sz="6" w:space="0" w:color="auto"/>
              <w:right w:val="single" w:sz="6" w:space="0" w:color="auto"/>
            </w:tcBorders>
            <w:vAlign w:val="center"/>
          </w:tcPr>
          <w:p w14:paraId="4989F38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4C5020F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90E646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775,8</w:t>
            </w:r>
          </w:p>
        </w:tc>
        <w:tc>
          <w:tcPr>
            <w:tcW w:w="1940" w:type="dxa"/>
            <w:tcBorders>
              <w:top w:val="single" w:sz="6" w:space="0" w:color="auto"/>
              <w:left w:val="single" w:sz="6" w:space="0" w:color="auto"/>
              <w:bottom w:val="single" w:sz="6" w:space="0" w:color="auto"/>
              <w:right w:val="single" w:sz="6" w:space="0" w:color="auto"/>
            </w:tcBorders>
            <w:vAlign w:val="center"/>
          </w:tcPr>
          <w:p w14:paraId="782F6D4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E7F57A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r>
    </w:tbl>
    <w:p w14:paraId="12E35083"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p w14:paraId="35947BB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sz w:val="24"/>
          <w:szCs w:val="24"/>
        </w:rPr>
      </w:pPr>
      <w:r w:rsidRPr="00250911">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62"/>
        <w:gridCol w:w="5438"/>
      </w:tblGrid>
      <w:tr w:rsidR="00EA3FF3" w:rsidRPr="00250911" w14:paraId="4E121A2B" w14:textId="77777777" w:rsidTr="00D16873">
        <w:trPr>
          <w:trHeight w:val="200"/>
        </w:trPr>
        <w:tc>
          <w:tcPr>
            <w:tcW w:w="4562" w:type="dxa"/>
            <w:tcBorders>
              <w:top w:val="single" w:sz="6" w:space="0" w:color="auto"/>
              <w:bottom w:val="single" w:sz="6" w:space="0" w:color="auto"/>
              <w:right w:val="single" w:sz="6" w:space="0" w:color="auto"/>
            </w:tcBorders>
          </w:tcPr>
          <w:p w14:paraId="1C5A27C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Повне найменування або ім'я</w:t>
            </w:r>
          </w:p>
        </w:tc>
        <w:tc>
          <w:tcPr>
            <w:tcW w:w="5438" w:type="dxa"/>
            <w:tcBorders>
              <w:top w:val="single" w:sz="6" w:space="0" w:color="auto"/>
              <w:left w:val="single" w:sz="6" w:space="0" w:color="auto"/>
              <w:bottom w:val="single" w:sz="6" w:space="0" w:color="auto"/>
            </w:tcBorders>
          </w:tcPr>
          <w:p w14:paraId="49B55F3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Акцiонерне товариство "Полiкомбанк"</w:t>
            </w:r>
          </w:p>
        </w:tc>
      </w:tr>
      <w:tr w:rsidR="00EA3FF3" w:rsidRPr="00250911" w14:paraId="39BE658D" w14:textId="77777777" w:rsidTr="00D16873">
        <w:trPr>
          <w:trHeight w:val="200"/>
        </w:trPr>
        <w:tc>
          <w:tcPr>
            <w:tcW w:w="4562" w:type="dxa"/>
            <w:tcBorders>
              <w:top w:val="single" w:sz="6" w:space="0" w:color="auto"/>
              <w:bottom w:val="single" w:sz="6" w:space="0" w:color="auto"/>
              <w:right w:val="single" w:sz="6" w:space="0" w:color="auto"/>
            </w:tcBorders>
          </w:tcPr>
          <w:p w14:paraId="2782BA0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РНОКПП</w:t>
            </w:r>
          </w:p>
        </w:tc>
        <w:tc>
          <w:tcPr>
            <w:tcW w:w="5438" w:type="dxa"/>
            <w:tcBorders>
              <w:top w:val="single" w:sz="6" w:space="0" w:color="auto"/>
              <w:left w:val="single" w:sz="6" w:space="0" w:color="auto"/>
              <w:bottom w:val="single" w:sz="6" w:space="0" w:color="auto"/>
            </w:tcBorders>
          </w:tcPr>
          <w:p w14:paraId="5D26EF7D"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r>
      <w:tr w:rsidR="00EA3FF3" w:rsidRPr="00250911" w14:paraId="2E5BFD8D" w14:textId="77777777" w:rsidTr="00D16873">
        <w:trPr>
          <w:trHeight w:val="200"/>
        </w:trPr>
        <w:tc>
          <w:tcPr>
            <w:tcW w:w="4562" w:type="dxa"/>
            <w:tcBorders>
              <w:top w:val="single" w:sz="6" w:space="0" w:color="auto"/>
              <w:bottom w:val="single" w:sz="6" w:space="0" w:color="auto"/>
              <w:right w:val="single" w:sz="6" w:space="0" w:color="auto"/>
            </w:tcBorders>
          </w:tcPr>
          <w:p w14:paraId="584AB59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УНЗР</w:t>
            </w:r>
          </w:p>
        </w:tc>
        <w:tc>
          <w:tcPr>
            <w:tcW w:w="5438" w:type="dxa"/>
            <w:tcBorders>
              <w:top w:val="single" w:sz="6" w:space="0" w:color="auto"/>
              <w:left w:val="single" w:sz="6" w:space="0" w:color="auto"/>
              <w:bottom w:val="single" w:sz="6" w:space="0" w:color="auto"/>
            </w:tcBorders>
          </w:tcPr>
          <w:p w14:paraId="4524C30F"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r>
      <w:tr w:rsidR="00EA3FF3" w:rsidRPr="00250911" w14:paraId="5E7430EF" w14:textId="77777777" w:rsidTr="00D16873">
        <w:trPr>
          <w:trHeight w:val="200"/>
        </w:trPr>
        <w:tc>
          <w:tcPr>
            <w:tcW w:w="4562" w:type="dxa"/>
            <w:tcBorders>
              <w:top w:val="single" w:sz="6" w:space="0" w:color="auto"/>
              <w:bottom w:val="single" w:sz="6" w:space="0" w:color="auto"/>
              <w:right w:val="single" w:sz="6" w:space="0" w:color="auto"/>
            </w:tcBorders>
          </w:tcPr>
          <w:p w14:paraId="1A1AE1A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Організаційно-правова форма</w:t>
            </w:r>
          </w:p>
        </w:tc>
        <w:tc>
          <w:tcPr>
            <w:tcW w:w="5438" w:type="dxa"/>
            <w:tcBorders>
              <w:top w:val="single" w:sz="6" w:space="0" w:color="auto"/>
              <w:left w:val="single" w:sz="6" w:space="0" w:color="auto"/>
              <w:bottom w:val="single" w:sz="6" w:space="0" w:color="auto"/>
            </w:tcBorders>
          </w:tcPr>
          <w:p w14:paraId="14500FA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Акціонерне товариство</w:t>
            </w:r>
          </w:p>
        </w:tc>
      </w:tr>
      <w:tr w:rsidR="00EA3FF3" w:rsidRPr="00250911" w14:paraId="4DD47ACF" w14:textId="77777777" w:rsidTr="00D16873">
        <w:trPr>
          <w:trHeight w:val="200"/>
        </w:trPr>
        <w:tc>
          <w:tcPr>
            <w:tcW w:w="4562" w:type="dxa"/>
            <w:tcBorders>
              <w:top w:val="single" w:sz="6" w:space="0" w:color="auto"/>
              <w:bottom w:val="single" w:sz="6" w:space="0" w:color="auto"/>
              <w:right w:val="single" w:sz="6" w:space="0" w:color="auto"/>
            </w:tcBorders>
          </w:tcPr>
          <w:p w14:paraId="2A86296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Ідентифікаційний код юридичної особи</w:t>
            </w:r>
          </w:p>
        </w:tc>
        <w:tc>
          <w:tcPr>
            <w:tcW w:w="5438" w:type="dxa"/>
            <w:tcBorders>
              <w:top w:val="single" w:sz="6" w:space="0" w:color="auto"/>
              <w:left w:val="single" w:sz="6" w:space="0" w:color="auto"/>
              <w:bottom w:val="single" w:sz="6" w:space="0" w:color="auto"/>
            </w:tcBorders>
          </w:tcPr>
          <w:p w14:paraId="77F003F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19356610</w:t>
            </w:r>
          </w:p>
        </w:tc>
      </w:tr>
      <w:tr w:rsidR="00EA3FF3" w:rsidRPr="00250911" w14:paraId="13E1CCE4" w14:textId="77777777" w:rsidTr="00D16873">
        <w:trPr>
          <w:trHeight w:val="200"/>
        </w:trPr>
        <w:tc>
          <w:tcPr>
            <w:tcW w:w="4562" w:type="dxa"/>
            <w:tcBorders>
              <w:top w:val="single" w:sz="6" w:space="0" w:color="auto"/>
              <w:bottom w:val="single" w:sz="6" w:space="0" w:color="auto"/>
              <w:right w:val="single" w:sz="6" w:space="0" w:color="auto"/>
            </w:tcBorders>
          </w:tcPr>
          <w:p w14:paraId="6B78490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Місцезнаходження</w:t>
            </w:r>
          </w:p>
        </w:tc>
        <w:tc>
          <w:tcPr>
            <w:tcW w:w="5438" w:type="dxa"/>
            <w:tcBorders>
              <w:top w:val="single" w:sz="6" w:space="0" w:color="auto"/>
              <w:left w:val="single" w:sz="6" w:space="0" w:color="auto"/>
              <w:bottom w:val="single" w:sz="6" w:space="0" w:color="auto"/>
            </w:tcBorders>
          </w:tcPr>
          <w:p w14:paraId="0095F4E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14017, Україна, Чернігівська обл., м. Чернiгiв, пр-т Перемоги, буд. 39</w:t>
            </w:r>
          </w:p>
        </w:tc>
      </w:tr>
      <w:tr w:rsidR="00EA3FF3" w:rsidRPr="00250911" w14:paraId="069631EB" w14:textId="77777777" w:rsidTr="00D16873">
        <w:trPr>
          <w:trHeight w:val="200"/>
        </w:trPr>
        <w:tc>
          <w:tcPr>
            <w:tcW w:w="4562" w:type="dxa"/>
            <w:tcBorders>
              <w:top w:val="single" w:sz="6" w:space="0" w:color="auto"/>
              <w:bottom w:val="single" w:sz="6" w:space="0" w:color="auto"/>
              <w:right w:val="single" w:sz="6" w:space="0" w:color="auto"/>
            </w:tcBorders>
          </w:tcPr>
          <w:p w14:paraId="587E016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Номер ліцензії або іншого документа на цей </w:t>
            </w:r>
            <w:r w:rsidRPr="00250911">
              <w:rPr>
                <w:rFonts w:ascii="Times New Roman CYR" w:hAnsi="Times New Roman CYR" w:cs="Times New Roman CYR"/>
              </w:rPr>
              <w:lastRenderedPageBreak/>
              <w:t>вид діяльності</w:t>
            </w:r>
          </w:p>
        </w:tc>
        <w:tc>
          <w:tcPr>
            <w:tcW w:w="5438" w:type="dxa"/>
            <w:tcBorders>
              <w:top w:val="single" w:sz="6" w:space="0" w:color="auto"/>
              <w:left w:val="single" w:sz="6" w:space="0" w:color="auto"/>
              <w:bottom w:val="single" w:sz="6" w:space="0" w:color="auto"/>
            </w:tcBorders>
          </w:tcPr>
          <w:p w14:paraId="7509733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lastRenderedPageBreak/>
              <w:t>АЕ № 263217</w:t>
            </w:r>
          </w:p>
        </w:tc>
      </w:tr>
      <w:tr w:rsidR="00EA3FF3" w:rsidRPr="00250911" w14:paraId="55DC1692" w14:textId="77777777" w:rsidTr="00D16873">
        <w:trPr>
          <w:trHeight w:val="200"/>
        </w:trPr>
        <w:tc>
          <w:tcPr>
            <w:tcW w:w="4562" w:type="dxa"/>
            <w:tcBorders>
              <w:top w:val="single" w:sz="6" w:space="0" w:color="auto"/>
              <w:bottom w:val="single" w:sz="6" w:space="0" w:color="auto"/>
              <w:right w:val="single" w:sz="6" w:space="0" w:color="auto"/>
            </w:tcBorders>
          </w:tcPr>
          <w:p w14:paraId="4B05C08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Найменування державного органу, що видав ліцензію або інший документ</w:t>
            </w:r>
          </w:p>
        </w:tc>
        <w:tc>
          <w:tcPr>
            <w:tcW w:w="5438" w:type="dxa"/>
            <w:tcBorders>
              <w:top w:val="single" w:sz="6" w:space="0" w:color="auto"/>
              <w:left w:val="single" w:sz="6" w:space="0" w:color="auto"/>
              <w:bottom w:val="single" w:sz="6" w:space="0" w:color="auto"/>
            </w:tcBorders>
          </w:tcPr>
          <w:p w14:paraId="36B8428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НКЦПФР</w:t>
            </w:r>
          </w:p>
        </w:tc>
      </w:tr>
      <w:tr w:rsidR="00EA3FF3" w:rsidRPr="00250911" w14:paraId="617ED61F" w14:textId="77777777" w:rsidTr="00D16873">
        <w:trPr>
          <w:trHeight w:val="200"/>
        </w:trPr>
        <w:tc>
          <w:tcPr>
            <w:tcW w:w="4562" w:type="dxa"/>
            <w:tcBorders>
              <w:top w:val="single" w:sz="6" w:space="0" w:color="auto"/>
              <w:bottom w:val="single" w:sz="6" w:space="0" w:color="auto"/>
              <w:right w:val="single" w:sz="6" w:space="0" w:color="auto"/>
            </w:tcBorders>
          </w:tcPr>
          <w:p w14:paraId="775AB25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Дата видачі ліцензії або іншого документа</w:t>
            </w:r>
          </w:p>
        </w:tc>
        <w:tc>
          <w:tcPr>
            <w:tcW w:w="5438" w:type="dxa"/>
            <w:tcBorders>
              <w:top w:val="single" w:sz="6" w:space="0" w:color="auto"/>
              <w:left w:val="single" w:sz="6" w:space="0" w:color="auto"/>
              <w:bottom w:val="single" w:sz="6" w:space="0" w:color="auto"/>
            </w:tcBorders>
          </w:tcPr>
          <w:p w14:paraId="6D794CA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20.08.2013</w:t>
            </w:r>
          </w:p>
        </w:tc>
      </w:tr>
      <w:tr w:rsidR="00EA3FF3" w:rsidRPr="00250911" w14:paraId="1CDE568A" w14:textId="77777777" w:rsidTr="00D16873">
        <w:trPr>
          <w:trHeight w:val="200"/>
        </w:trPr>
        <w:tc>
          <w:tcPr>
            <w:tcW w:w="4562" w:type="dxa"/>
            <w:tcBorders>
              <w:top w:val="single" w:sz="6" w:space="0" w:color="auto"/>
              <w:bottom w:val="single" w:sz="6" w:space="0" w:color="auto"/>
              <w:right w:val="single" w:sz="6" w:space="0" w:color="auto"/>
            </w:tcBorders>
          </w:tcPr>
          <w:p w14:paraId="59E93E4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Міжміський код та телефон</w:t>
            </w:r>
          </w:p>
        </w:tc>
        <w:tc>
          <w:tcPr>
            <w:tcW w:w="5438" w:type="dxa"/>
            <w:tcBorders>
              <w:top w:val="single" w:sz="6" w:space="0" w:color="auto"/>
              <w:left w:val="single" w:sz="6" w:space="0" w:color="auto"/>
              <w:bottom w:val="single" w:sz="6" w:space="0" w:color="auto"/>
            </w:tcBorders>
          </w:tcPr>
          <w:p w14:paraId="6407DE0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(0462) 77-48-95</w:t>
            </w:r>
          </w:p>
        </w:tc>
      </w:tr>
      <w:tr w:rsidR="00EA3FF3" w:rsidRPr="00250911" w14:paraId="1BE80550" w14:textId="77777777" w:rsidTr="00D16873">
        <w:trPr>
          <w:trHeight w:val="200"/>
        </w:trPr>
        <w:tc>
          <w:tcPr>
            <w:tcW w:w="4562" w:type="dxa"/>
            <w:tcBorders>
              <w:top w:val="single" w:sz="6" w:space="0" w:color="auto"/>
              <w:bottom w:val="single" w:sz="6" w:space="0" w:color="auto"/>
              <w:right w:val="single" w:sz="6" w:space="0" w:color="auto"/>
            </w:tcBorders>
          </w:tcPr>
          <w:p w14:paraId="18AAC05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Основні види діяльності із зазначенням їх найменування та коду за КВЕД</w:t>
            </w:r>
          </w:p>
        </w:tc>
        <w:tc>
          <w:tcPr>
            <w:tcW w:w="5438" w:type="dxa"/>
            <w:tcBorders>
              <w:top w:val="single" w:sz="6" w:space="0" w:color="auto"/>
              <w:left w:val="single" w:sz="6" w:space="0" w:color="auto"/>
              <w:bottom w:val="single" w:sz="6" w:space="0" w:color="auto"/>
            </w:tcBorders>
          </w:tcPr>
          <w:p w14:paraId="69A21CD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14:paraId="0B38CC9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64.91 - Фiнансовий лiзинг 64.99 Надання iнших фiнансових послуг (крiм страхування та пенсiйного забезпечення), н.в.i.у.</w:t>
            </w:r>
          </w:p>
          <w:p w14:paraId="1D0D224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66.12 - Посередництво за договорами по цiнних паперах або товарах</w:t>
            </w:r>
          </w:p>
        </w:tc>
      </w:tr>
      <w:tr w:rsidR="00EA3FF3" w:rsidRPr="00250911" w14:paraId="72F29899" w14:textId="77777777" w:rsidTr="00D16873">
        <w:trPr>
          <w:trHeight w:val="200"/>
        </w:trPr>
        <w:tc>
          <w:tcPr>
            <w:tcW w:w="4562" w:type="dxa"/>
            <w:tcBorders>
              <w:top w:val="single" w:sz="6" w:space="0" w:color="auto"/>
              <w:bottom w:val="single" w:sz="6" w:space="0" w:color="auto"/>
              <w:right w:val="single" w:sz="6" w:space="0" w:color="auto"/>
            </w:tcBorders>
          </w:tcPr>
          <w:p w14:paraId="2F207E8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Вид послуг, які надає особа</w:t>
            </w:r>
          </w:p>
        </w:tc>
        <w:tc>
          <w:tcPr>
            <w:tcW w:w="5438" w:type="dxa"/>
            <w:tcBorders>
              <w:top w:val="single" w:sz="6" w:space="0" w:color="auto"/>
              <w:left w:val="single" w:sz="6" w:space="0" w:color="auto"/>
              <w:bottom w:val="single" w:sz="6" w:space="0" w:color="auto"/>
            </w:tcBorders>
          </w:tcPr>
          <w:p w14:paraId="0CA361F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депозитарнi послуги депозитарної установи - емiтенту</w:t>
            </w:r>
          </w:p>
        </w:tc>
      </w:tr>
    </w:tbl>
    <w:p w14:paraId="5FD50B2F"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62"/>
        <w:gridCol w:w="5670"/>
      </w:tblGrid>
      <w:tr w:rsidR="00EA3FF3" w:rsidRPr="00250911" w14:paraId="38B3C88B" w14:textId="77777777" w:rsidTr="00D16873">
        <w:trPr>
          <w:trHeight w:val="200"/>
        </w:trPr>
        <w:tc>
          <w:tcPr>
            <w:tcW w:w="4562" w:type="dxa"/>
            <w:tcBorders>
              <w:top w:val="single" w:sz="6" w:space="0" w:color="auto"/>
              <w:bottom w:val="single" w:sz="6" w:space="0" w:color="auto"/>
              <w:right w:val="single" w:sz="6" w:space="0" w:color="auto"/>
            </w:tcBorders>
          </w:tcPr>
          <w:p w14:paraId="0B1AEF9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Повне найменування або ім'я</w:t>
            </w:r>
          </w:p>
        </w:tc>
        <w:tc>
          <w:tcPr>
            <w:tcW w:w="5670" w:type="dxa"/>
            <w:tcBorders>
              <w:top w:val="single" w:sz="6" w:space="0" w:color="auto"/>
              <w:left w:val="single" w:sz="6" w:space="0" w:color="auto"/>
              <w:bottom w:val="single" w:sz="6" w:space="0" w:color="auto"/>
            </w:tcBorders>
          </w:tcPr>
          <w:p w14:paraId="2366C58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Публiчне акцiонерне товариство "Нацiональний депозитарiй України"</w:t>
            </w:r>
          </w:p>
        </w:tc>
      </w:tr>
      <w:tr w:rsidR="00EA3FF3" w:rsidRPr="00250911" w14:paraId="55FD920B" w14:textId="77777777" w:rsidTr="00D16873">
        <w:trPr>
          <w:trHeight w:val="200"/>
        </w:trPr>
        <w:tc>
          <w:tcPr>
            <w:tcW w:w="4562" w:type="dxa"/>
            <w:tcBorders>
              <w:top w:val="single" w:sz="6" w:space="0" w:color="auto"/>
              <w:bottom w:val="single" w:sz="6" w:space="0" w:color="auto"/>
              <w:right w:val="single" w:sz="6" w:space="0" w:color="auto"/>
            </w:tcBorders>
          </w:tcPr>
          <w:p w14:paraId="64215EC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РНОКПП</w:t>
            </w:r>
          </w:p>
        </w:tc>
        <w:tc>
          <w:tcPr>
            <w:tcW w:w="5670" w:type="dxa"/>
            <w:tcBorders>
              <w:top w:val="single" w:sz="6" w:space="0" w:color="auto"/>
              <w:left w:val="single" w:sz="6" w:space="0" w:color="auto"/>
              <w:bottom w:val="single" w:sz="6" w:space="0" w:color="auto"/>
            </w:tcBorders>
          </w:tcPr>
          <w:p w14:paraId="6F3EC44C"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r>
      <w:tr w:rsidR="00EA3FF3" w:rsidRPr="00250911" w14:paraId="61C466FB" w14:textId="77777777" w:rsidTr="00D16873">
        <w:trPr>
          <w:trHeight w:val="200"/>
        </w:trPr>
        <w:tc>
          <w:tcPr>
            <w:tcW w:w="4562" w:type="dxa"/>
            <w:tcBorders>
              <w:top w:val="single" w:sz="6" w:space="0" w:color="auto"/>
              <w:bottom w:val="single" w:sz="6" w:space="0" w:color="auto"/>
              <w:right w:val="single" w:sz="6" w:space="0" w:color="auto"/>
            </w:tcBorders>
          </w:tcPr>
          <w:p w14:paraId="7BD8825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УНЗР</w:t>
            </w:r>
          </w:p>
        </w:tc>
        <w:tc>
          <w:tcPr>
            <w:tcW w:w="5670" w:type="dxa"/>
            <w:tcBorders>
              <w:top w:val="single" w:sz="6" w:space="0" w:color="auto"/>
              <w:left w:val="single" w:sz="6" w:space="0" w:color="auto"/>
              <w:bottom w:val="single" w:sz="6" w:space="0" w:color="auto"/>
            </w:tcBorders>
          </w:tcPr>
          <w:p w14:paraId="3C0D3559"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r>
      <w:tr w:rsidR="00EA3FF3" w:rsidRPr="00250911" w14:paraId="4E2735E2" w14:textId="77777777" w:rsidTr="00D16873">
        <w:trPr>
          <w:trHeight w:val="200"/>
        </w:trPr>
        <w:tc>
          <w:tcPr>
            <w:tcW w:w="4562" w:type="dxa"/>
            <w:tcBorders>
              <w:top w:val="single" w:sz="6" w:space="0" w:color="auto"/>
              <w:bottom w:val="single" w:sz="6" w:space="0" w:color="auto"/>
              <w:right w:val="single" w:sz="6" w:space="0" w:color="auto"/>
            </w:tcBorders>
          </w:tcPr>
          <w:p w14:paraId="46AF883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Організаційно-правова форма</w:t>
            </w:r>
          </w:p>
        </w:tc>
        <w:tc>
          <w:tcPr>
            <w:tcW w:w="5670" w:type="dxa"/>
            <w:tcBorders>
              <w:top w:val="single" w:sz="6" w:space="0" w:color="auto"/>
              <w:left w:val="single" w:sz="6" w:space="0" w:color="auto"/>
              <w:bottom w:val="single" w:sz="6" w:space="0" w:color="auto"/>
            </w:tcBorders>
          </w:tcPr>
          <w:p w14:paraId="570AA34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Акціонерне товариство</w:t>
            </w:r>
          </w:p>
        </w:tc>
      </w:tr>
      <w:tr w:rsidR="00EA3FF3" w:rsidRPr="00250911" w14:paraId="4CCBC089" w14:textId="77777777" w:rsidTr="00D16873">
        <w:trPr>
          <w:trHeight w:val="200"/>
        </w:trPr>
        <w:tc>
          <w:tcPr>
            <w:tcW w:w="4562" w:type="dxa"/>
            <w:tcBorders>
              <w:top w:val="single" w:sz="6" w:space="0" w:color="auto"/>
              <w:bottom w:val="single" w:sz="6" w:space="0" w:color="auto"/>
              <w:right w:val="single" w:sz="6" w:space="0" w:color="auto"/>
            </w:tcBorders>
          </w:tcPr>
          <w:p w14:paraId="514AFD7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Ідентифікаційний код юридичної особи</w:t>
            </w:r>
          </w:p>
        </w:tc>
        <w:tc>
          <w:tcPr>
            <w:tcW w:w="5670" w:type="dxa"/>
            <w:tcBorders>
              <w:top w:val="single" w:sz="6" w:space="0" w:color="auto"/>
              <w:left w:val="single" w:sz="6" w:space="0" w:color="auto"/>
              <w:bottom w:val="single" w:sz="6" w:space="0" w:color="auto"/>
            </w:tcBorders>
          </w:tcPr>
          <w:p w14:paraId="44E97F7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30370711</w:t>
            </w:r>
          </w:p>
        </w:tc>
      </w:tr>
      <w:tr w:rsidR="00EA3FF3" w:rsidRPr="00250911" w14:paraId="0B5B1682" w14:textId="77777777" w:rsidTr="00D16873">
        <w:trPr>
          <w:trHeight w:val="200"/>
        </w:trPr>
        <w:tc>
          <w:tcPr>
            <w:tcW w:w="4562" w:type="dxa"/>
            <w:tcBorders>
              <w:top w:val="single" w:sz="6" w:space="0" w:color="auto"/>
              <w:bottom w:val="single" w:sz="6" w:space="0" w:color="auto"/>
              <w:right w:val="single" w:sz="6" w:space="0" w:color="auto"/>
            </w:tcBorders>
          </w:tcPr>
          <w:p w14:paraId="3FA62C7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Місцезнаходження</w:t>
            </w:r>
          </w:p>
        </w:tc>
        <w:tc>
          <w:tcPr>
            <w:tcW w:w="5670" w:type="dxa"/>
            <w:tcBorders>
              <w:top w:val="single" w:sz="6" w:space="0" w:color="auto"/>
              <w:left w:val="single" w:sz="6" w:space="0" w:color="auto"/>
              <w:bottom w:val="single" w:sz="6" w:space="0" w:color="auto"/>
            </w:tcBorders>
          </w:tcPr>
          <w:p w14:paraId="6504FC9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04107, Україна, м. Київ, вул. Якубенкiвська, буд. 7-Г</w:t>
            </w:r>
          </w:p>
        </w:tc>
      </w:tr>
      <w:tr w:rsidR="00EA3FF3" w:rsidRPr="00250911" w14:paraId="40CB87DC" w14:textId="77777777" w:rsidTr="00D16873">
        <w:trPr>
          <w:trHeight w:val="200"/>
        </w:trPr>
        <w:tc>
          <w:tcPr>
            <w:tcW w:w="4562" w:type="dxa"/>
            <w:tcBorders>
              <w:top w:val="single" w:sz="6" w:space="0" w:color="auto"/>
              <w:bottom w:val="single" w:sz="6" w:space="0" w:color="auto"/>
              <w:right w:val="single" w:sz="6" w:space="0" w:color="auto"/>
            </w:tcBorders>
          </w:tcPr>
          <w:p w14:paraId="407B310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Номер ліцензії або іншого документа на цей вид діяльності</w:t>
            </w:r>
          </w:p>
        </w:tc>
        <w:tc>
          <w:tcPr>
            <w:tcW w:w="5670" w:type="dxa"/>
            <w:tcBorders>
              <w:top w:val="single" w:sz="6" w:space="0" w:color="auto"/>
              <w:left w:val="single" w:sz="6" w:space="0" w:color="auto"/>
              <w:bottom w:val="single" w:sz="6" w:space="0" w:color="auto"/>
            </w:tcBorders>
          </w:tcPr>
          <w:p w14:paraId="51157F9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w:t>
            </w:r>
          </w:p>
        </w:tc>
      </w:tr>
      <w:tr w:rsidR="00EA3FF3" w:rsidRPr="00250911" w14:paraId="01BBB039" w14:textId="77777777" w:rsidTr="00D16873">
        <w:trPr>
          <w:trHeight w:val="200"/>
        </w:trPr>
        <w:tc>
          <w:tcPr>
            <w:tcW w:w="4562" w:type="dxa"/>
            <w:tcBorders>
              <w:top w:val="single" w:sz="6" w:space="0" w:color="auto"/>
              <w:bottom w:val="single" w:sz="6" w:space="0" w:color="auto"/>
              <w:right w:val="single" w:sz="6" w:space="0" w:color="auto"/>
            </w:tcBorders>
          </w:tcPr>
          <w:p w14:paraId="5B27E6E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Найменування державного органу, що видав ліцензію або інший документ</w:t>
            </w:r>
          </w:p>
        </w:tc>
        <w:tc>
          <w:tcPr>
            <w:tcW w:w="5670" w:type="dxa"/>
            <w:tcBorders>
              <w:top w:val="single" w:sz="6" w:space="0" w:color="auto"/>
              <w:left w:val="single" w:sz="6" w:space="0" w:color="auto"/>
              <w:bottom w:val="single" w:sz="6" w:space="0" w:color="auto"/>
            </w:tcBorders>
          </w:tcPr>
          <w:p w14:paraId="24D1050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EA3FF3" w:rsidRPr="00250911" w14:paraId="44D9E8E8" w14:textId="77777777" w:rsidTr="00D16873">
        <w:trPr>
          <w:trHeight w:val="200"/>
        </w:trPr>
        <w:tc>
          <w:tcPr>
            <w:tcW w:w="4562" w:type="dxa"/>
            <w:tcBorders>
              <w:top w:val="single" w:sz="6" w:space="0" w:color="auto"/>
              <w:bottom w:val="single" w:sz="6" w:space="0" w:color="auto"/>
              <w:right w:val="single" w:sz="6" w:space="0" w:color="auto"/>
            </w:tcBorders>
          </w:tcPr>
          <w:p w14:paraId="18642EC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Дата видачі ліцензії або іншого документа</w:t>
            </w:r>
          </w:p>
        </w:tc>
        <w:tc>
          <w:tcPr>
            <w:tcW w:w="5670" w:type="dxa"/>
            <w:tcBorders>
              <w:top w:val="single" w:sz="6" w:space="0" w:color="auto"/>
              <w:left w:val="single" w:sz="6" w:space="0" w:color="auto"/>
              <w:bottom w:val="single" w:sz="6" w:space="0" w:color="auto"/>
            </w:tcBorders>
          </w:tcPr>
          <w:p w14:paraId="566391B6"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r>
      <w:tr w:rsidR="00EA3FF3" w:rsidRPr="00250911" w14:paraId="0EAD802C" w14:textId="77777777" w:rsidTr="00D16873">
        <w:trPr>
          <w:trHeight w:val="200"/>
        </w:trPr>
        <w:tc>
          <w:tcPr>
            <w:tcW w:w="4562" w:type="dxa"/>
            <w:tcBorders>
              <w:top w:val="single" w:sz="6" w:space="0" w:color="auto"/>
              <w:bottom w:val="single" w:sz="6" w:space="0" w:color="auto"/>
              <w:right w:val="single" w:sz="6" w:space="0" w:color="auto"/>
            </w:tcBorders>
          </w:tcPr>
          <w:p w14:paraId="76C8D46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Міжміський код та телефон</w:t>
            </w:r>
          </w:p>
        </w:tc>
        <w:tc>
          <w:tcPr>
            <w:tcW w:w="5670" w:type="dxa"/>
            <w:tcBorders>
              <w:top w:val="single" w:sz="6" w:space="0" w:color="auto"/>
              <w:left w:val="single" w:sz="6" w:space="0" w:color="auto"/>
              <w:bottom w:val="single" w:sz="6" w:space="0" w:color="auto"/>
            </w:tcBorders>
          </w:tcPr>
          <w:p w14:paraId="118AA37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(044) 363-04-00</w:t>
            </w:r>
          </w:p>
        </w:tc>
      </w:tr>
      <w:tr w:rsidR="00EA3FF3" w:rsidRPr="00250911" w14:paraId="7C47BAFB" w14:textId="77777777" w:rsidTr="00D16873">
        <w:trPr>
          <w:trHeight w:val="200"/>
        </w:trPr>
        <w:tc>
          <w:tcPr>
            <w:tcW w:w="4562" w:type="dxa"/>
            <w:tcBorders>
              <w:top w:val="single" w:sz="6" w:space="0" w:color="auto"/>
              <w:bottom w:val="single" w:sz="6" w:space="0" w:color="auto"/>
              <w:right w:val="single" w:sz="6" w:space="0" w:color="auto"/>
            </w:tcBorders>
          </w:tcPr>
          <w:p w14:paraId="311AC21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Основні види діяльності із зазначенням їх найменування та коду за КВЕД</w:t>
            </w:r>
          </w:p>
        </w:tc>
        <w:tc>
          <w:tcPr>
            <w:tcW w:w="5670" w:type="dxa"/>
            <w:tcBorders>
              <w:top w:val="single" w:sz="6" w:space="0" w:color="auto"/>
              <w:left w:val="single" w:sz="6" w:space="0" w:color="auto"/>
              <w:bottom w:val="single" w:sz="6" w:space="0" w:color="auto"/>
            </w:tcBorders>
          </w:tcPr>
          <w:p w14:paraId="6A94EFB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6EBCB63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18.20 - Тиражування звуко-, вiдеозаписiв i програмного забезпечення</w:t>
            </w:r>
          </w:p>
          <w:p w14:paraId="58A63B8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62.01 - Комп'ютерне програмування</w:t>
            </w:r>
          </w:p>
        </w:tc>
      </w:tr>
      <w:tr w:rsidR="00EA3FF3" w:rsidRPr="00250911" w14:paraId="2396E8A5" w14:textId="77777777" w:rsidTr="00D16873">
        <w:trPr>
          <w:trHeight w:val="200"/>
        </w:trPr>
        <w:tc>
          <w:tcPr>
            <w:tcW w:w="4562" w:type="dxa"/>
            <w:tcBorders>
              <w:top w:val="single" w:sz="6" w:space="0" w:color="auto"/>
              <w:bottom w:val="single" w:sz="6" w:space="0" w:color="auto"/>
              <w:right w:val="single" w:sz="6" w:space="0" w:color="auto"/>
            </w:tcBorders>
          </w:tcPr>
          <w:p w14:paraId="66DD2DC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Вид послуг, які надає особа</w:t>
            </w:r>
          </w:p>
        </w:tc>
        <w:tc>
          <w:tcPr>
            <w:tcW w:w="5670" w:type="dxa"/>
            <w:tcBorders>
              <w:top w:val="single" w:sz="6" w:space="0" w:color="auto"/>
              <w:left w:val="single" w:sz="6" w:space="0" w:color="auto"/>
              <w:bottom w:val="single" w:sz="6" w:space="0" w:color="auto"/>
            </w:tcBorders>
          </w:tcPr>
          <w:p w14:paraId="4E335D8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депозитарнi послуги центрального депозитарiю цiнних паперiв - емiтенту</w:t>
            </w:r>
          </w:p>
        </w:tc>
      </w:tr>
    </w:tbl>
    <w:p w14:paraId="6F67C00E"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62"/>
        <w:gridCol w:w="5670"/>
      </w:tblGrid>
      <w:tr w:rsidR="00EA3FF3" w:rsidRPr="00250911" w14:paraId="6874DB8E" w14:textId="77777777" w:rsidTr="00D16873">
        <w:trPr>
          <w:trHeight w:val="200"/>
        </w:trPr>
        <w:tc>
          <w:tcPr>
            <w:tcW w:w="4562" w:type="dxa"/>
            <w:tcBorders>
              <w:top w:val="single" w:sz="6" w:space="0" w:color="auto"/>
              <w:bottom w:val="single" w:sz="6" w:space="0" w:color="auto"/>
              <w:right w:val="single" w:sz="6" w:space="0" w:color="auto"/>
            </w:tcBorders>
          </w:tcPr>
          <w:p w14:paraId="7A3FC92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Повне найменування або ім'я</w:t>
            </w:r>
          </w:p>
        </w:tc>
        <w:tc>
          <w:tcPr>
            <w:tcW w:w="5670" w:type="dxa"/>
            <w:tcBorders>
              <w:top w:val="single" w:sz="6" w:space="0" w:color="auto"/>
              <w:left w:val="single" w:sz="6" w:space="0" w:color="auto"/>
              <w:bottom w:val="single" w:sz="6" w:space="0" w:color="auto"/>
            </w:tcBorders>
          </w:tcPr>
          <w:p w14:paraId="7C15B95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Акцiонерне товариство "Просто-страхування"</w:t>
            </w:r>
          </w:p>
        </w:tc>
      </w:tr>
      <w:tr w:rsidR="00EA3FF3" w:rsidRPr="00250911" w14:paraId="0C06FFBA" w14:textId="77777777" w:rsidTr="00D16873">
        <w:trPr>
          <w:trHeight w:val="200"/>
        </w:trPr>
        <w:tc>
          <w:tcPr>
            <w:tcW w:w="4562" w:type="dxa"/>
            <w:tcBorders>
              <w:top w:val="single" w:sz="6" w:space="0" w:color="auto"/>
              <w:bottom w:val="single" w:sz="6" w:space="0" w:color="auto"/>
              <w:right w:val="single" w:sz="6" w:space="0" w:color="auto"/>
            </w:tcBorders>
          </w:tcPr>
          <w:p w14:paraId="6617CE6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РНОКПП</w:t>
            </w:r>
          </w:p>
        </w:tc>
        <w:tc>
          <w:tcPr>
            <w:tcW w:w="5670" w:type="dxa"/>
            <w:tcBorders>
              <w:top w:val="single" w:sz="6" w:space="0" w:color="auto"/>
              <w:left w:val="single" w:sz="6" w:space="0" w:color="auto"/>
              <w:bottom w:val="single" w:sz="6" w:space="0" w:color="auto"/>
            </w:tcBorders>
          </w:tcPr>
          <w:p w14:paraId="3A55E38A"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r>
      <w:tr w:rsidR="00EA3FF3" w:rsidRPr="00250911" w14:paraId="7DB8E07D" w14:textId="77777777" w:rsidTr="00D16873">
        <w:trPr>
          <w:trHeight w:val="200"/>
        </w:trPr>
        <w:tc>
          <w:tcPr>
            <w:tcW w:w="4562" w:type="dxa"/>
            <w:tcBorders>
              <w:top w:val="single" w:sz="6" w:space="0" w:color="auto"/>
              <w:bottom w:val="single" w:sz="6" w:space="0" w:color="auto"/>
              <w:right w:val="single" w:sz="6" w:space="0" w:color="auto"/>
            </w:tcBorders>
          </w:tcPr>
          <w:p w14:paraId="038D26D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УНЗР</w:t>
            </w:r>
          </w:p>
        </w:tc>
        <w:tc>
          <w:tcPr>
            <w:tcW w:w="5670" w:type="dxa"/>
            <w:tcBorders>
              <w:top w:val="single" w:sz="6" w:space="0" w:color="auto"/>
              <w:left w:val="single" w:sz="6" w:space="0" w:color="auto"/>
              <w:bottom w:val="single" w:sz="6" w:space="0" w:color="auto"/>
            </w:tcBorders>
          </w:tcPr>
          <w:p w14:paraId="5917B648"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r>
      <w:tr w:rsidR="00EA3FF3" w:rsidRPr="00250911" w14:paraId="39DB9FFA" w14:textId="77777777" w:rsidTr="00D16873">
        <w:trPr>
          <w:trHeight w:val="200"/>
        </w:trPr>
        <w:tc>
          <w:tcPr>
            <w:tcW w:w="4562" w:type="dxa"/>
            <w:tcBorders>
              <w:top w:val="single" w:sz="6" w:space="0" w:color="auto"/>
              <w:bottom w:val="single" w:sz="6" w:space="0" w:color="auto"/>
              <w:right w:val="single" w:sz="6" w:space="0" w:color="auto"/>
            </w:tcBorders>
          </w:tcPr>
          <w:p w14:paraId="388910A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Організаційно-правова форма</w:t>
            </w:r>
          </w:p>
        </w:tc>
        <w:tc>
          <w:tcPr>
            <w:tcW w:w="5670" w:type="dxa"/>
            <w:tcBorders>
              <w:top w:val="single" w:sz="6" w:space="0" w:color="auto"/>
              <w:left w:val="single" w:sz="6" w:space="0" w:color="auto"/>
              <w:bottom w:val="single" w:sz="6" w:space="0" w:color="auto"/>
            </w:tcBorders>
          </w:tcPr>
          <w:p w14:paraId="7D517AA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Акціонерне товариство</w:t>
            </w:r>
          </w:p>
        </w:tc>
      </w:tr>
      <w:tr w:rsidR="00EA3FF3" w:rsidRPr="00250911" w14:paraId="42968062" w14:textId="77777777" w:rsidTr="00D16873">
        <w:trPr>
          <w:trHeight w:val="200"/>
        </w:trPr>
        <w:tc>
          <w:tcPr>
            <w:tcW w:w="4562" w:type="dxa"/>
            <w:tcBorders>
              <w:top w:val="single" w:sz="6" w:space="0" w:color="auto"/>
              <w:bottom w:val="single" w:sz="6" w:space="0" w:color="auto"/>
              <w:right w:val="single" w:sz="6" w:space="0" w:color="auto"/>
            </w:tcBorders>
          </w:tcPr>
          <w:p w14:paraId="399519F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Ідентифікаційний код юридичної особи</w:t>
            </w:r>
          </w:p>
        </w:tc>
        <w:tc>
          <w:tcPr>
            <w:tcW w:w="5670" w:type="dxa"/>
            <w:tcBorders>
              <w:top w:val="single" w:sz="6" w:space="0" w:color="auto"/>
              <w:left w:val="single" w:sz="6" w:space="0" w:color="auto"/>
              <w:bottom w:val="single" w:sz="6" w:space="0" w:color="auto"/>
            </w:tcBorders>
          </w:tcPr>
          <w:p w14:paraId="2811813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24745673</w:t>
            </w:r>
          </w:p>
        </w:tc>
      </w:tr>
      <w:tr w:rsidR="00EA3FF3" w:rsidRPr="00250911" w14:paraId="2E3B389B" w14:textId="77777777" w:rsidTr="00D16873">
        <w:trPr>
          <w:trHeight w:val="200"/>
        </w:trPr>
        <w:tc>
          <w:tcPr>
            <w:tcW w:w="4562" w:type="dxa"/>
            <w:tcBorders>
              <w:top w:val="single" w:sz="6" w:space="0" w:color="auto"/>
              <w:bottom w:val="single" w:sz="6" w:space="0" w:color="auto"/>
              <w:right w:val="single" w:sz="6" w:space="0" w:color="auto"/>
            </w:tcBorders>
          </w:tcPr>
          <w:p w14:paraId="22C7F6E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Місцезнаходження</w:t>
            </w:r>
          </w:p>
        </w:tc>
        <w:tc>
          <w:tcPr>
            <w:tcW w:w="5670" w:type="dxa"/>
            <w:tcBorders>
              <w:top w:val="single" w:sz="6" w:space="0" w:color="auto"/>
              <w:left w:val="single" w:sz="6" w:space="0" w:color="auto"/>
              <w:bottom w:val="single" w:sz="6" w:space="0" w:color="auto"/>
            </w:tcBorders>
          </w:tcPr>
          <w:p w14:paraId="6C5905A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14000, Україна, Чернігівська обл., м. Чернiгiв, вул. Любецька, 11</w:t>
            </w:r>
          </w:p>
        </w:tc>
      </w:tr>
      <w:tr w:rsidR="00EA3FF3" w:rsidRPr="00250911" w14:paraId="152BF483" w14:textId="77777777" w:rsidTr="00D16873">
        <w:trPr>
          <w:trHeight w:val="200"/>
        </w:trPr>
        <w:tc>
          <w:tcPr>
            <w:tcW w:w="4562" w:type="dxa"/>
            <w:tcBorders>
              <w:top w:val="single" w:sz="6" w:space="0" w:color="auto"/>
              <w:bottom w:val="single" w:sz="6" w:space="0" w:color="auto"/>
              <w:right w:val="single" w:sz="6" w:space="0" w:color="auto"/>
            </w:tcBorders>
          </w:tcPr>
          <w:p w14:paraId="30F750E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Номер ліцензії або іншого документа на цей вид діяльності</w:t>
            </w:r>
          </w:p>
        </w:tc>
        <w:tc>
          <w:tcPr>
            <w:tcW w:w="5670" w:type="dxa"/>
            <w:tcBorders>
              <w:top w:val="single" w:sz="6" w:space="0" w:color="auto"/>
              <w:left w:val="single" w:sz="6" w:space="0" w:color="auto"/>
              <w:bottom w:val="single" w:sz="6" w:space="0" w:color="auto"/>
            </w:tcBorders>
          </w:tcPr>
          <w:p w14:paraId="1AE66E8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АГ №569234</w:t>
            </w:r>
          </w:p>
        </w:tc>
      </w:tr>
      <w:tr w:rsidR="00EA3FF3" w:rsidRPr="00250911" w14:paraId="1C43DA3E" w14:textId="77777777" w:rsidTr="00D16873">
        <w:trPr>
          <w:trHeight w:val="200"/>
        </w:trPr>
        <w:tc>
          <w:tcPr>
            <w:tcW w:w="4562" w:type="dxa"/>
            <w:tcBorders>
              <w:top w:val="single" w:sz="6" w:space="0" w:color="auto"/>
              <w:bottom w:val="single" w:sz="6" w:space="0" w:color="auto"/>
              <w:right w:val="single" w:sz="6" w:space="0" w:color="auto"/>
            </w:tcBorders>
          </w:tcPr>
          <w:p w14:paraId="524FFE8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Найменування державного органу, що видав ліцензію або інший документ</w:t>
            </w:r>
          </w:p>
        </w:tc>
        <w:tc>
          <w:tcPr>
            <w:tcW w:w="5670" w:type="dxa"/>
            <w:tcBorders>
              <w:top w:val="single" w:sz="6" w:space="0" w:color="auto"/>
              <w:left w:val="single" w:sz="6" w:space="0" w:color="auto"/>
              <w:bottom w:val="single" w:sz="6" w:space="0" w:color="auto"/>
            </w:tcBorders>
          </w:tcPr>
          <w:p w14:paraId="61E4A96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Нацiональна комiсiя з регулювання ринку фiнансових послуг в Українi</w:t>
            </w:r>
          </w:p>
        </w:tc>
      </w:tr>
      <w:tr w:rsidR="00EA3FF3" w:rsidRPr="00250911" w14:paraId="0C0519EB" w14:textId="77777777" w:rsidTr="00D16873">
        <w:trPr>
          <w:trHeight w:val="200"/>
        </w:trPr>
        <w:tc>
          <w:tcPr>
            <w:tcW w:w="4562" w:type="dxa"/>
            <w:tcBorders>
              <w:top w:val="single" w:sz="6" w:space="0" w:color="auto"/>
              <w:bottom w:val="single" w:sz="6" w:space="0" w:color="auto"/>
              <w:right w:val="single" w:sz="6" w:space="0" w:color="auto"/>
            </w:tcBorders>
          </w:tcPr>
          <w:p w14:paraId="72183FB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Дата видачі ліцензії або іншого документа</w:t>
            </w:r>
          </w:p>
        </w:tc>
        <w:tc>
          <w:tcPr>
            <w:tcW w:w="5670" w:type="dxa"/>
            <w:tcBorders>
              <w:top w:val="single" w:sz="6" w:space="0" w:color="auto"/>
              <w:left w:val="single" w:sz="6" w:space="0" w:color="auto"/>
              <w:bottom w:val="single" w:sz="6" w:space="0" w:color="auto"/>
            </w:tcBorders>
          </w:tcPr>
          <w:p w14:paraId="2751E68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30.12.2010</w:t>
            </w:r>
          </w:p>
        </w:tc>
      </w:tr>
      <w:tr w:rsidR="00EA3FF3" w:rsidRPr="00250911" w14:paraId="44E3475B" w14:textId="77777777" w:rsidTr="00D16873">
        <w:trPr>
          <w:trHeight w:val="200"/>
        </w:trPr>
        <w:tc>
          <w:tcPr>
            <w:tcW w:w="4562" w:type="dxa"/>
            <w:tcBorders>
              <w:top w:val="single" w:sz="6" w:space="0" w:color="auto"/>
              <w:bottom w:val="single" w:sz="6" w:space="0" w:color="auto"/>
              <w:right w:val="single" w:sz="6" w:space="0" w:color="auto"/>
            </w:tcBorders>
          </w:tcPr>
          <w:p w14:paraId="3ABFF62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Міжміський код та телефон</w:t>
            </w:r>
          </w:p>
        </w:tc>
        <w:tc>
          <w:tcPr>
            <w:tcW w:w="5670" w:type="dxa"/>
            <w:tcBorders>
              <w:top w:val="single" w:sz="6" w:space="0" w:color="auto"/>
              <w:left w:val="single" w:sz="6" w:space="0" w:color="auto"/>
              <w:bottom w:val="single" w:sz="6" w:space="0" w:color="auto"/>
            </w:tcBorders>
          </w:tcPr>
          <w:p w14:paraId="71542A2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(044) 206-28-85</w:t>
            </w:r>
          </w:p>
        </w:tc>
      </w:tr>
      <w:tr w:rsidR="00EA3FF3" w:rsidRPr="00250911" w14:paraId="463DFE20" w14:textId="77777777" w:rsidTr="00D16873">
        <w:trPr>
          <w:trHeight w:val="200"/>
        </w:trPr>
        <w:tc>
          <w:tcPr>
            <w:tcW w:w="4562" w:type="dxa"/>
            <w:tcBorders>
              <w:top w:val="single" w:sz="6" w:space="0" w:color="auto"/>
              <w:bottom w:val="single" w:sz="6" w:space="0" w:color="auto"/>
              <w:right w:val="single" w:sz="6" w:space="0" w:color="auto"/>
            </w:tcBorders>
          </w:tcPr>
          <w:p w14:paraId="5E3558A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Основні види діяльності із зазначенням їх найменування та коду за КВЕД</w:t>
            </w:r>
          </w:p>
        </w:tc>
        <w:tc>
          <w:tcPr>
            <w:tcW w:w="5670" w:type="dxa"/>
            <w:tcBorders>
              <w:top w:val="single" w:sz="6" w:space="0" w:color="auto"/>
              <w:left w:val="single" w:sz="6" w:space="0" w:color="auto"/>
              <w:bottom w:val="single" w:sz="6" w:space="0" w:color="auto"/>
            </w:tcBorders>
          </w:tcPr>
          <w:p w14:paraId="3F97F74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70.22 - Консультування з питань комерцiйної дiяльностi й керування</w:t>
            </w:r>
          </w:p>
          <w:p w14:paraId="43F575F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lastRenderedPageBreak/>
              <w:t>63.99 - Надання iнших iнформацiйних послуг, н.в.i.у.</w:t>
            </w:r>
          </w:p>
          <w:p w14:paraId="3ABB808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68.20 - Надання в оренду й експлуатацiю власного чи орендованого нерухомого майна</w:t>
            </w:r>
          </w:p>
        </w:tc>
      </w:tr>
      <w:tr w:rsidR="00EA3FF3" w:rsidRPr="00250911" w14:paraId="7C365C0B" w14:textId="77777777" w:rsidTr="00D16873">
        <w:trPr>
          <w:trHeight w:val="200"/>
        </w:trPr>
        <w:tc>
          <w:tcPr>
            <w:tcW w:w="4562" w:type="dxa"/>
            <w:tcBorders>
              <w:top w:val="single" w:sz="6" w:space="0" w:color="auto"/>
              <w:bottom w:val="single" w:sz="6" w:space="0" w:color="auto"/>
              <w:right w:val="single" w:sz="6" w:space="0" w:color="auto"/>
            </w:tcBorders>
          </w:tcPr>
          <w:p w14:paraId="534AF7F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lastRenderedPageBreak/>
              <w:t>Вид послуг, які надає особа</w:t>
            </w:r>
          </w:p>
        </w:tc>
        <w:tc>
          <w:tcPr>
            <w:tcW w:w="5670" w:type="dxa"/>
            <w:tcBorders>
              <w:top w:val="single" w:sz="6" w:space="0" w:color="auto"/>
              <w:left w:val="single" w:sz="6" w:space="0" w:color="auto"/>
              <w:bottom w:val="single" w:sz="6" w:space="0" w:color="auto"/>
            </w:tcBorders>
          </w:tcPr>
          <w:p w14:paraId="7E18104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Надання страхових послуг емiтенту</w:t>
            </w:r>
          </w:p>
        </w:tc>
      </w:tr>
    </w:tbl>
    <w:p w14:paraId="4C761EC9"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62"/>
        <w:gridCol w:w="5670"/>
      </w:tblGrid>
      <w:tr w:rsidR="00EA3FF3" w:rsidRPr="00250911" w14:paraId="0F177A8E" w14:textId="77777777" w:rsidTr="00D16873">
        <w:trPr>
          <w:trHeight w:val="200"/>
        </w:trPr>
        <w:tc>
          <w:tcPr>
            <w:tcW w:w="4562" w:type="dxa"/>
            <w:tcBorders>
              <w:top w:val="single" w:sz="6" w:space="0" w:color="auto"/>
              <w:bottom w:val="single" w:sz="6" w:space="0" w:color="auto"/>
              <w:right w:val="single" w:sz="6" w:space="0" w:color="auto"/>
            </w:tcBorders>
          </w:tcPr>
          <w:p w14:paraId="6A87EA8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Повне найменування або ім'я</w:t>
            </w:r>
          </w:p>
        </w:tc>
        <w:tc>
          <w:tcPr>
            <w:tcW w:w="5670" w:type="dxa"/>
            <w:tcBorders>
              <w:top w:val="single" w:sz="6" w:space="0" w:color="auto"/>
              <w:left w:val="single" w:sz="6" w:space="0" w:color="auto"/>
              <w:bottom w:val="single" w:sz="6" w:space="0" w:color="auto"/>
            </w:tcBorders>
          </w:tcPr>
          <w:p w14:paraId="7B3DDB6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Державна установа "Агентство з розвитку iнфраструктури фондового ринку України"</w:t>
            </w:r>
          </w:p>
        </w:tc>
      </w:tr>
      <w:tr w:rsidR="00EA3FF3" w:rsidRPr="00250911" w14:paraId="26EE05F9" w14:textId="77777777" w:rsidTr="00D16873">
        <w:trPr>
          <w:trHeight w:val="200"/>
        </w:trPr>
        <w:tc>
          <w:tcPr>
            <w:tcW w:w="4562" w:type="dxa"/>
            <w:tcBorders>
              <w:top w:val="single" w:sz="6" w:space="0" w:color="auto"/>
              <w:bottom w:val="single" w:sz="6" w:space="0" w:color="auto"/>
              <w:right w:val="single" w:sz="6" w:space="0" w:color="auto"/>
            </w:tcBorders>
          </w:tcPr>
          <w:p w14:paraId="12C5559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РНОКПП</w:t>
            </w:r>
          </w:p>
        </w:tc>
        <w:tc>
          <w:tcPr>
            <w:tcW w:w="5670" w:type="dxa"/>
            <w:tcBorders>
              <w:top w:val="single" w:sz="6" w:space="0" w:color="auto"/>
              <w:left w:val="single" w:sz="6" w:space="0" w:color="auto"/>
              <w:bottom w:val="single" w:sz="6" w:space="0" w:color="auto"/>
            </w:tcBorders>
          </w:tcPr>
          <w:p w14:paraId="3771E1BE"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r>
      <w:tr w:rsidR="00EA3FF3" w:rsidRPr="00250911" w14:paraId="5105D827" w14:textId="77777777" w:rsidTr="00D16873">
        <w:trPr>
          <w:trHeight w:val="200"/>
        </w:trPr>
        <w:tc>
          <w:tcPr>
            <w:tcW w:w="4562" w:type="dxa"/>
            <w:tcBorders>
              <w:top w:val="single" w:sz="6" w:space="0" w:color="auto"/>
              <w:bottom w:val="single" w:sz="6" w:space="0" w:color="auto"/>
              <w:right w:val="single" w:sz="6" w:space="0" w:color="auto"/>
            </w:tcBorders>
          </w:tcPr>
          <w:p w14:paraId="1467F40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УНЗР</w:t>
            </w:r>
          </w:p>
        </w:tc>
        <w:tc>
          <w:tcPr>
            <w:tcW w:w="5670" w:type="dxa"/>
            <w:tcBorders>
              <w:top w:val="single" w:sz="6" w:space="0" w:color="auto"/>
              <w:left w:val="single" w:sz="6" w:space="0" w:color="auto"/>
              <w:bottom w:val="single" w:sz="6" w:space="0" w:color="auto"/>
            </w:tcBorders>
          </w:tcPr>
          <w:p w14:paraId="730990D3"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r>
      <w:tr w:rsidR="00EA3FF3" w:rsidRPr="00250911" w14:paraId="49141070" w14:textId="77777777" w:rsidTr="00D16873">
        <w:trPr>
          <w:trHeight w:val="200"/>
        </w:trPr>
        <w:tc>
          <w:tcPr>
            <w:tcW w:w="4562" w:type="dxa"/>
            <w:tcBorders>
              <w:top w:val="single" w:sz="6" w:space="0" w:color="auto"/>
              <w:bottom w:val="single" w:sz="6" w:space="0" w:color="auto"/>
              <w:right w:val="single" w:sz="6" w:space="0" w:color="auto"/>
            </w:tcBorders>
          </w:tcPr>
          <w:p w14:paraId="6842206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Організаційно-правова форма</w:t>
            </w:r>
          </w:p>
        </w:tc>
        <w:tc>
          <w:tcPr>
            <w:tcW w:w="5670" w:type="dxa"/>
            <w:tcBorders>
              <w:top w:val="single" w:sz="6" w:space="0" w:color="auto"/>
              <w:left w:val="single" w:sz="6" w:space="0" w:color="auto"/>
              <w:bottom w:val="single" w:sz="6" w:space="0" w:color="auto"/>
            </w:tcBorders>
          </w:tcPr>
          <w:p w14:paraId="4BE270F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Державна організація (установа, заклад)</w:t>
            </w:r>
          </w:p>
        </w:tc>
      </w:tr>
      <w:tr w:rsidR="00EA3FF3" w:rsidRPr="00250911" w14:paraId="55B0DCD5" w14:textId="77777777" w:rsidTr="00D16873">
        <w:trPr>
          <w:trHeight w:val="200"/>
        </w:trPr>
        <w:tc>
          <w:tcPr>
            <w:tcW w:w="4562" w:type="dxa"/>
            <w:tcBorders>
              <w:top w:val="single" w:sz="6" w:space="0" w:color="auto"/>
              <w:bottom w:val="single" w:sz="6" w:space="0" w:color="auto"/>
              <w:right w:val="single" w:sz="6" w:space="0" w:color="auto"/>
            </w:tcBorders>
          </w:tcPr>
          <w:p w14:paraId="21C783B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Ідентифікаційний код юридичної особи</w:t>
            </w:r>
          </w:p>
        </w:tc>
        <w:tc>
          <w:tcPr>
            <w:tcW w:w="5670" w:type="dxa"/>
            <w:tcBorders>
              <w:top w:val="single" w:sz="6" w:space="0" w:color="auto"/>
              <w:left w:val="single" w:sz="6" w:space="0" w:color="auto"/>
              <w:bottom w:val="single" w:sz="6" w:space="0" w:color="auto"/>
            </w:tcBorders>
          </w:tcPr>
          <w:p w14:paraId="7E13B91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21676262</w:t>
            </w:r>
          </w:p>
        </w:tc>
      </w:tr>
      <w:tr w:rsidR="00EA3FF3" w:rsidRPr="00250911" w14:paraId="59E4CD7D" w14:textId="77777777" w:rsidTr="00D16873">
        <w:trPr>
          <w:trHeight w:val="200"/>
        </w:trPr>
        <w:tc>
          <w:tcPr>
            <w:tcW w:w="4562" w:type="dxa"/>
            <w:tcBorders>
              <w:top w:val="single" w:sz="6" w:space="0" w:color="auto"/>
              <w:bottom w:val="single" w:sz="6" w:space="0" w:color="auto"/>
              <w:right w:val="single" w:sz="6" w:space="0" w:color="auto"/>
            </w:tcBorders>
          </w:tcPr>
          <w:p w14:paraId="7D14AED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Місцезнаходження</w:t>
            </w:r>
          </w:p>
        </w:tc>
        <w:tc>
          <w:tcPr>
            <w:tcW w:w="5670" w:type="dxa"/>
            <w:tcBorders>
              <w:top w:val="single" w:sz="6" w:space="0" w:color="auto"/>
              <w:left w:val="single" w:sz="6" w:space="0" w:color="auto"/>
              <w:bottom w:val="single" w:sz="6" w:space="0" w:color="auto"/>
            </w:tcBorders>
          </w:tcPr>
          <w:p w14:paraId="1D83872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03150, Україна, м. Київ, вул. Антоновича, будинок 51, офiс 1206</w:t>
            </w:r>
          </w:p>
        </w:tc>
      </w:tr>
      <w:tr w:rsidR="00EA3FF3" w:rsidRPr="00250911" w14:paraId="01896940" w14:textId="77777777" w:rsidTr="00D16873">
        <w:trPr>
          <w:trHeight w:val="200"/>
        </w:trPr>
        <w:tc>
          <w:tcPr>
            <w:tcW w:w="4562" w:type="dxa"/>
            <w:tcBorders>
              <w:top w:val="single" w:sz="6" w:space="0" w:color="auto"/>
              <w:bottom w:val="single" w:sz="6" w:space="0" w:color="auto"/>
              <w:right w:val="single" w:sz="6" w:space="0" w:color="auto"/>
            </w:tcBorders>
          </w:tcPr>
          <w:p w14:paraId="39AC2AF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Номер ліцензії або іншого документа на цей вид діяльності</w:t>
            </w:r>
          </w:p>
        </w:tc>
        <w:tc>
          <w:tcPr>
            <w:tcW w:w="5670" w:type="dxa"/>
            <w:tcBorders>
              <w:top w:val="single" w:sz="6" w:space="0" w:color="auto"/>
              <w:left w:val="single" w:sz="6" w:space="0" w:color="auto"/>
              <w:bottom w:val="single" w:sz="6" w:space="0" w:color="auto"/>
            </w:tcBorders>
          </w:tcPr>
          <w:p w14:paraId="1CF86D6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DR/00001/АРА</w:t>
            </w:r>
          </w:p>
        </w:tc>
      </w:tr>
      <w:tr w:rsidR="00EA3FF3" w:rsidRPr="00250911" w14:paraId="5C9A4AEC" w14:textId="77777777" w:rsidTr="00D16873">
        <w:trPr>
          <w:trHeight w:val="200"/>
        </w:trPr>
        <w:tc>
          <w:tcPr>
            <w:tcW w:w="4562" w:type="dxa"/>
            <w:tcBorders>
              <w:top w:val="single" w:sz="6" w:space="0" w:color="auto"/>
              <w:bottom w:val="single" w:sz="6" w:space="0" w:color="auto"/>
              <w:right w:val="single" w:sz="6" w:space="0" w:color="auto"/>
            </w:tcBorders>
          </w:tcPr>
          <w:p w14:paraId="0F97808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Найменування державного органу, що видав ліцензію або інший документ</w:t>
            </w:r>
          </w:p>
        </w:tc>
        <w:tc>
          <w:tcPr>
            <w:tcW w:w="5670" w:type="dxa"/>
            <w:tcBorders>
              <w:top w:val="single" w:sz="6" w:space="0" w:color="auto"/>
              <w:left w:val="single" w:sz="6" w:space="0" w:color="auto"/>
              <w:bottom w:val="single" w:sz="6" w:space="0" w:color="auto"/>
            </w:tcBorders>
          </w:tcPr>
          <w:p w14:paraId="4229E74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НКЦПФР</w:t>
            </w:r>
          </w:p>
        </w:tc>
      </w:tr>
      <w:tr w:rsidR="00EA3FF3" w:rsidRPr="00250911" w14:paraId="77E6D34F" w14:textId="77777777" w:rsidTr="00D16873">
        <w:trPr>
          <w:trHeight w:val="200"/>
        </w:trPr>
        <w:tc>
          <w:tcPr>
            <w:tcW w:w="4562" w:type="dxa"/>
            <w:tcBorders>
              <w:top w:val="single" w:sz="6" w:space="0" w:color="auto"/>
              <w:bottom w:val="single" w:sz="6" w:space="0" w:color="auto"/>
              <w:right w:val="single" w:sz="6" w:space="0" w:color="auto"/>
            </w:tcBorders>
          </w:tcPr>
          <w:p w14:paraId="263923D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Дата видачі ліцензії або іншого документа</w:t>
            </w:r>
          </w:p>
        </w:tc>
        <w:tc>
          <w:tcPr>
            <w:tcW w:w="5670" w:type="dxa"/>
            <w:tcBorders>
              <w:top w:val="single" w:sz="6" w:space="0" w:color="auto"/>
              <w:left w:val="single" w:sz="6" w:space="0" w:color="auto"/>
              <w:bottom w:val="single" w:sz="6" w:space="0" w:color="auto"/>
            </w:tcBorders>
          </w:tcPr>
          <w:p w14:paraId="7920BC5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18.02.2019</w:t>
            </w:r>
          </w:p>
        </w:tc>
      </w:tr>
      <w:tr w:rsidR="00EA3FF3" w:rsidRPr="00250911" w14:paraId="7F341800" w14:textId="77777777" w:rsidTr="00D16873">
        <w:trPr>
          <w:trHeight w:val="200"/>
        </w:trPr>
        <w:tc>
          <w:tcPr>
            <w:tcW w:w="4562" w:type="dxa"/>
            <w:tcBorders>
              <w:top w:val="single" w:sz="6" w:space="0" w:color="auto"/>
              <w:bottom w:val="single" w:sz="6" w:space="0" w:color="auto"/>
              <w:right w:val="single" w:sz="6" w:space="0" w:color="auto"/>
            </w:tcBorders>
          </w:tcPr>
          <w:p w14:paraId="6D457F6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Міжміський код та телефон</w:t>
            </w:r>
          </w:p>
        </w:tc>
        <w:tc>
          <w:tcPr>
            <w:tcW w:w="5670" w:type="dxa"/>
            <w:tcBorders>
              <w:top w:val="single" w:sz="6" w:space="0" w:color="auto"/>
              <w:left w:val="single" w:sz="6" w:space="0" w:color="auto"/>
              <w:bottom w:val="single" w:sz="6" w:space="0" w:color="auto"/>
            </w:tcBorders>
          </w:tcPr>
          <w:p w14:paraId="1E35561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(044) 2875673</w:t>
            </w:r>
          </w:p>
        </w:tc>
      </w:tr>
      <w:tr w:rsidR="00EA3FF3" w:rsidRPr="00250911" w14:paraId="5C4AF05B" w14:textId="77777777" w:rsidTr="00D16873">
        <w:trPr>
          <w:trHeight w:val="200"/>
        </w:trPr>
        <w:tc>
          <w:tcPr>
            <w:tcW w:w="4562" w:type="dxa"/>
            <w:tcBorders>
              <w:top w:val="single" w:sz="6" w:space="0" w:color="auto"/>
              <w:bottom w:val="single" w:sz="6" w:space="0" w:color="auto"/>
              <w:right w:val="single" w:sz="6" w:space="0" w:color="auto"/>
            </w:tcBorders>
          </w:tcPr>
          <w:p w14:paraId="0C89B6E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Основні види діяльності із зазначенням їх найменування та коду за КВЕД</w:t>
            </w:r>
          </w:p>
        </w:tc>
        <w:tc>
          <w:tcPr>
            <w:tcW w:w="5670" w:type="dxa"/>
            <w:tcBorders>
              <w:top w:val="single" w:sz="6" w:space="0" w:color="auto"/>
              <w:left w:val="single" w:sz="6" w:space="0" w:color="auto"/>
              <w:bottom w:val="single" w:sz="6" w:space="0" w:color="auto"/>
            </w:tcBorders>
          </w:tcPr>
          <w:p w14:paraId="1A3B96E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63.11 - Оброблення даних, розмiщення iнформацiї на веб-вузлах i пов'язана з ними дiяльнiсть</w:t>
            </w:r>
          </w:p>
          <w:p w14:paraId="7B19494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84.13 - Регулювання та сприяння ефективному веденню економiчної дiяльностi</w:t>
            </w:r>
          </w:p>
          <w:p w14:paraId="141DF4F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62.02 - Консультування з питань iнформатизацiї</w:t>
            </w:r>
          </w:p>
        </w:tc>
      </w:tr>
      <w:tr w:rsidR="00EA3FF3" w:rsidRPr="00250911" w14:paraId="4C7FAA7D" w14:textId="77777777" w:rsidTr="00D16873">
        <w:trPr>
          <w:trHeight w:val="200"/>
        </w:trPr>
        <w:tc>
          <w:tcPr>
            <w:tcW w:w="4562" w:type="dxa"/>
            <w:tcBorders>
              <w:top w:val="single" w:sz="6" w:space="0" w:color="auto"/>
              <w:bottom w:val="single" w:sz="6" w:space="0" w:color="auto"/>
              <w:right w:val="single" w:sz="6" w:space="0" w:color="auto"/>
            </w:tcBorders>
          </w:tcPr>
          <w:p w14:paraId="41F3CA5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Вид послуг, які надає особа</w:t>
            </w:r>
          </w:p>
        </w:tc>
        <w:tc>
          <w:tcPr>
            <w:tcW w:w="5670" w:type="dxa"/>
            <w:tcBorders>
              <w:top w:val="single" w:sz="6" w:space="0" w:color="auto"/>
              <w:left w:val="single" w:sz="6" w:space="0" w:color="auto"/>
              <w:bottom w:val="single" w:sz="6" w:space="0" w:color="auto"/>
            </w:tcBorders>
          </w:tcPr>
          <w:p w14:paraId="40A6726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14:paraId="58BC6BC7"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62"/>
        <w:gridCol w:w="5438"/>
      </w:tblGrid>
      <w:tr w:rsidR="00EA3FF3" w:rsidRPr="00250911" w14:paraId="2772C769" w14:textId="77777777" w:rsidTr="00D16873">
        <w:trPr>
          <w:trHeight w:val="200"/>
        </w:trPr>
        <w:tc>
          <w:tcPr>
            <w:tcW w:w="4562" w:type="dxa"/>
            <w:tcBorders>
              <w:top w:val="single" w:sz="6" w:space="0" w:color="auto"/>
              <w:bottom w:val="single" w:sz="6" w:space="0" w:color="auto"/>
              <w:right w:val="single" w:sz="6" w:space="0" w:color="auto"/>
            </w:tcBorders>
          </w:tcPr>
          <w:p w14:paraId="4F7FA07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Повне найменування або ім'я</w:t>
            </w:r>
          </w:p>
        </w:tc>
        <w:tc>
          <w:tcPr>
            <w:tcW w:w="5438" w:type="dxa"/>
            <w:tcBorders>
              <w:top w:val="single" w:sz="6" w:space="0" w:color="auto"/>
              <w:left w:val="single" w:sz="6" w:space="0" w:color="auto"/>
              <w:bottom w:val="single" w:sz="6" w:space="0" w:color="auto"/>
            </w:tcBorders>
          </w:tcPr>
          <w:p w14:paraId="6E3CA42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Державна установа "Агентство з розвитку iнфраструктури фондового ринку України"</w:t>
            </w:r>
          </w:p>
        </w:tc>
      </w:tr>
      <w:tr w:rsidR="00EA3FF3" w:rsidRPr="00250911" w14:paraId="4A1E0BBF" w14:textId="77777777" w:rsidTr="00D16873">
        <w:trPr>
          <w:trHeight w:val="200"/>
        </w:trPr>
        <w:tc>
          <w:tcPr>
            <w:tcW w:w="4562" w:type="dxa"/>
            <w:tcBorders>
              <w:top w:val="single" w:sz="6" w:space="0" w:color="auto"/>
              <w:bottom w:val="single" w:sz="6" w:space="0" w:color="auto"/>
              <w:right w:val="single" w:sz="6" w:space="0" w:color="auto"/>
            </w:tcBorders>
          </w:tcPr>
          <w:p w14:paraId="7958CD3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РНОКПП</w:t>
            </w:r>
          </w:p>
        </w:tc>
        <w:tc>
          <w:tcPr>
            <w:tcW w:w="5438" w:type="dxa"/>
            <w:tcBorders>
              <w:top w:val="single" w:sz="6" w:space="0" w:color="auto"/>
              <w:left w:val="single" w:sz="6" w:space="0" w:color="auto"/>
              <w:bottom w:val="single" w:sz="6" w:space="0" w:color="auto"/>
            </w:tcBorders>
          </w:tcPr>
          <w:p w14:paraId="5EC5175C"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r>
      <w:tr w:rsidR="00EA3FF3" w:rsidRPr="00250911" w14:paraId="3E48EF7B" w14:textId="77777777" w:rsidTr="00D16873">
        <w:trPr>
          <w:trHeight w:val="200"/>
        </w:trPr>
        <w:tc>
          <w:tcPr>
            <w:tcW w:w="4562" w:type="dxa"/>
            <w:tcBorders>
              <w:top w:val="single" w:sz="6" w:space="0" w:color="auto"/>
              <w:bottom w:val="single" w:sz="6" w:space="0" w:color="auto"/>
              <w:right w:val="single" w:sz="6" w:space="0" w:color="auto"/>
            </w:tcBorders>
          </w:tcPr>
          <w:p w14:paraId="7DB58AB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УНЗР</w:t>
            </w:r>
          </w:p>
        </w:tc>
        <w:tc>
          <w:tcPr>
            <w:tcW w:w="5438" w:type="dxa"/>
            <w:tcBorders>
              <w:top w:val="single" w:sz="6" w:space="0" w:color="auto"/>
              <w:left w:val="single" w:sz="6" w:space="0" w:color="auto"/>
              <w:bottom w:val="single" w:sz="6" w:space="0" w:color="auto"/>
            </w:tcBorders>
          </w:tcPr>
          <w:p w14:paraId="38981ACD"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r>
      <w:tr w:rsidR="00EA3FF3" w:rsidRPr="00250911" w14:paraId="5209B8CB" w14:textId="77777777" w:rsidTr="00D16873">
        <w:trPr>
          <w:trHeight w:val="200"/>
        </w:trPr>
        <w:tc>
          <w:tcPr>
            <w:tcW w:w="4562" w:type="dxa"/>
            <w:tcBorders>
              <w:top w:val="single" w:sz="6" w:space="0" w:color="auto"/>
              <w:bottom w:val="single" w:sz="6" w:space="0" w:color="auto"/>
              <w:right w:val="single" w:sz="6" w:space="0" w:color="auto"/>
            </w:tcBorders>
          </w:tcPr>
          <w:p w14:paraId="0F1826B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Організаційно-правова форма</w:t>
            </w:r>
          </w:p>
        </w:tc>
        <w:tc>
          <w:tcPr>
            <w:tcW w:w="5438" w:type="dxa"/>
            <w:tcBorders>
              <w:top w:val="single" w:sz="6" w:space="0" w:color="auto"/>
              <w:left w:val="single" w:sz="6" w:space="0" w:color="auto"/>
              <w:bottom w:val="single" w:sz="6" w:space="0" w:color="auto"/>
            </w:tcBorders>
          </w:tcPr>
          <w:p w14:paraId="2C91021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Державна організація (установа, заклад)</w:t>
            </w:r>
          </w:p>
        </w:tc>
      </w:tr>
      <w:tr w:rsidR="00EA3FF3" w:rsidRPr="00250911" w14:paraId="697CC91E" w14:textId="77777777" w:rsidTr="00D16873">
        <w:trPr>
          <w:trHeight w:val="200"/>
        </w:trPr>
        <w:tc>
          <w:tcPr>
            <w:tcW w:w="4562" w:type="dxa"/>
            <w:tcBorders>
              <w:top w:val="single" w:sz="6" w:space="0" w:color="auto"/>
              <w:bottom w:val="single" w:sz="6" w:space="0" w:color="auto"/>
              <w:right w:val="single" w:sz="6" w:space="0" w:color="auto"/>
            </w:tcBorders>
          </w:tcPr>
          <w:p w14:paraId="5A03236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Ідентифікаційний код юридичної особи</w:t>
            </w:r>
          </w:p>
        </w:tc>
        <w:tc>
          <w:tcPr>
            <w:tcW w:w="5438" w:type="dxa"/>
            <w:tcBorders>
              <w:top w:val="single" w:sz="6" w:space="0" w:color="auto"/>
              <w:left w:val="single" w:sz="6" w:space="0" w:color="auto"/>
              <w:bottom w:val="single" w:sz="6" w:space="0" w:color="auto"/>
            </w:tcBorders>
          </w:tcPr>
          <w:p w14:paraId="45730B1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21676262</w:t>
            </w:r>
          </w:p>
        </w:tc>
      </w:tr>
      <w:tr w:rsidR="00EA3FF3" w:rsidRPr="00250911" w14:paraId="3D14E3A6" w14:textId="77777777" w:rsidTr="00D16873">
        <w:trPr>
          <w:trHeight w:val="200"/>
        </w:trPr>
        <w:tc>
          <w:tcPr>
            <w:tcW w:w="4562" w:type="dxa"/>
            <w:tcBorders>
              <w:top w:val="single" w:sz="6" w:space="0" w:color="auto"/>
              <w:bottom w:val="single" w:sz="6" w:space="0" w:color="auto"/>
              <w:right w:val="single" w:sz="6" w:space="0" w:color="auto"/>
            </w:tcBorders>
          </w:tcPr>
          <w:p w14:paraId="733C6F5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Місцезнаходження</w:t>
            </w:r>
          </w:p>
        </w:tc>
        <w:tc>
          <w:tcPr>
            <w:tcW w:w="5438" w:type="dxa"/>
            <w:tcBorders>
              <w:top w:val="single" w:sz="6" w:space="0" w:color="auto"/>
              <w:left w:val="single" w:sz="6" w:space="0" w:color="auto"/>
              <w:bottom w:val="single" w:sz="6" w:space="0" w:color="auto"/>
            </w:tcBorders>
          </w:tcPr>
          <w:p w14:paraId="70886EF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03150, Україна, м. Київ, вул. Антоновича, будинок 51, офiс 1206</w:t>
            </w:r>
          </w:p>
        </w:tc>
      </w:tr>
      <w:tr w:rsidR="00EA3FF3" w:rsidRPr="00250911" w14:paraId="7BFDAE15" w14:textId="77777777" w:rsidTr="00D16873">
        <w:trPr>
          <w:trHeight w:val="200"/>
        </w:trPr>
        <w:tc>
          <w:tcPr>
            <w:tcW w:w="4562" w:type="dxa"/>
            <w:tcBorders>
              <w:top w:val="single" w:sz="6" w:space="0" w:color="auto"/>
              <w:bottom w:val="single" w:sz="6" w:space="0" w:color="auto"/>
              <w:right w:val="single" w:sz="6" w:space="0" w:color="auto"/>
            </w:tcBorders>
          </w:tcPr>
          <w:p w14:paraId="656E37E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Номер ліцензії або іншого документа на цей вид діяльності</w:t>
            </w:r>
          </w:p>
        </w:tc>
        <w:tc>
          <w:tcPr>
            <w:tcW w:w="5438" w:type="dxa"/>
            <w:tcBorders>
              <w:top w:val="single" w:sz="6" w:space="0" w:color="auto"/>
              <w:left w:val="single" w:sz="6" w:space="0" w:color="auto"/>
              <w:bottom w:val="single" w:sz="6" w:space="0" w:color="auto"/>
            </w:tcBorders>
          </w:tcPr>
          <w:p w14:paraId="5062DE7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DR/00002/АРМ</w:t>
            </w:r>
          </w:p>
        </w:tc>
      </w:tr>
      <w:tr w:rsidR="00EA3FF3" w:rsidRPr="00250911" w14:paraId="7095E594" w14:textId="77777777" w:rsidTr="00D16873">
        <w:trPr>
          <w:trHeight w:val="200"/>
        </w:trPr>
        <w:tc>
          <w:tcPr>
            <w:tcW w:w="4562" w:type="dxa"/>
            <w:tcBorders>
              <w:top w:val="single" w:sz="6" w:space="0" w:color="auto"/>
              <w:bottom w:val="single" w:sz="6" w:space="0" w:color="auto"/>
              <w:right w:val="single" w:sz="6" w:space="0" w:color="auto"/>
            </w:tcBorders>
          </w:tcPr>
          <w:p w14:paraId="4E0C4B9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Найменування державного органу, що видав ліцензію або інший документ</w:t>
            </w:r>
          </w:p>
        </w:tc>
        <w:tc>
          <w:tcPr>
            <w:tcW w:w="5438" w:type="dxa"/>
            <w:tcBorders>
              <w:top w:val="single" w:sz="6" w:space="0" w:color="auto"/>
              <w:left w:val="single" w:sz="6" w:space="0" w:color="auto"/>
              <w:bottom w:val="single" w:sz="6" w:space="0" w:color="auto"/>
            </w:tcBorders>
          </w:tcPr>
          <w:p w14:paraId="48BC084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НКЦПФР</w:t>
            </w:r>
          </w:p>
        </w:tc>
      </w:tr>
      <w:tr w:rsidR="00EA3FF3" w:rsidRPr="00250911" w14:paraId="60993D1B" w14:textId="77777777" w:rsidTr="00D16873">
        <w:trPr>
          <w:trHeight w:val="200"/>
        </w:trPr>
        <w:tc>
          <w:tcPr>
            <w:tcW w:w="4562" w:type="dxa"/>
            <w:tcBorders>
              <w:top w:val="single" w:sz="6" w:space="0" w:color="auto"/>
              <w:bottom w:val="single" w:sz="6" w:space="0" w:color="auto"/>
              <w:right w:val="single" w:sz="6" w:space="0" w:color="auto"/>
            </w:tcBorders>
          </w:tcPr>
          <w:p w14:paraId="4195468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Дата видачі ліцензії або іншого документа</w:t>
            </w:r>
          </w:p>
        </w:tc>
        <w:tc>
          <w:tcPr>
            <w:tcW w:w="5438" w:type="dxa"/>
            <w:tcBorders>
              <w:top w:val="single" w:sz="6" w:space="0" w:color="auto"/>
              <w:left w:val="single" w:sz="6" w:space="0" w:color="auto"/>
              <w:bottom w:val="single" w:sz="6" w:space="0" w:color="auto"/>
            </w:tcBorders>
          </w:tcPr>
          <w:p w14:paraId="16C00C0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18.02.2019</w:t>
            </w:r>
          </w:p>
        </w:tc>
      </w:tr>
      <w:tr w:rsidR="00EA3FF3" w:rsidRPr="00250911" w14:paraId="1F5AA49F" w14:textId="77777777" w:rsidTr="00D16873">
        <w:trPr>
          <w:trHeight w:val="200"/>
        </w:trPr>
        <w:tc>
          <w:tcPr>
            <w:tcW w:w="4562" w:type="dxa"/>
            <w:tcBorders>
              <w:top w:val="single" w:sz="6" w:space="0" w:color="auto"/>
              <w:bottom w:val="single" w:sz="6" w:space="0" w:color="auto"/>
              <w:right w:val="single" w:sz="6" w:space="0" w:color="auto"/>
            </w:tcBorders>
          </w:tcPr>
          <w:p w14:paraId="71CA1E3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Міжміський код та телефон</w:t>
            </w:r>
          </w:p>
        </w:tc>
        <w:tc>
          <w:tcPr>
            <w:tcW w:w="5438" w:type="dxa"/>
            <w:tcBorders>
              <w:top w:val="single" w:sz="6" w:space="0" w:color="auto"/>
              <w:left w:val="single" w:sz="6" w:space="0" w:color="auto"/>
              <w:bottom w:val="single" w:sz="6" w:space="0" w:color="auto"/>
            </w:tcBorders>
          </w:tcPr>
          <w:p w14:paraId="71F6AD1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(044) 2875673</w:t>
            </w:r>
          </w:p>
        </w:tc>
      </w:tr>
      <w:tr w:rsidR="00EA3FF3" w:rsidRPr="00250911" w14:paraId="63BF4C24" w14:textId="77777777" w:rsidTr="00D16873">
        <w:trPr>
          <w:trHeight w:val="200"/>
        </w:trPr>
        <w:tc>
          <w:tcPr>
            <w:tcW w:w="4562" w:type="dxa"/>
            <w:tcBorders>
              <w:top w:val="single" w:sz="6" w:space="0" w:color="auto"/>
              <w:bottom w:val="single" w:sz="6" w:space="0" w:color="auto"/>
              <w:right w:val="single" w:sz="6" w:space="0" w:color="auto"/>
            </w:tcBorders>
          </w:tcPr>
          <w:p w14:paraId="736A1ED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Основні види діяльності із зазначенням їх найменування та коду за КВЕД</w:t>
            </w:r>
          </w:p>
        </w:tc>
        <w:tc>
          <w:tcPr>
            <w:tcW w:w="5438" w:type="dxa"/>
            <w:tcBorders>
              <w:top w:val="single" w:sz="6" w:space="0" w:color="auto"/>
              <w:left w:val="single" w:sz="6" w:space="0" w:color="auto"/>
              <w:bottom w:val="single" w:sz="6" w:space="0" w:color="auto"/>
            </w:tcBorders>
          </w:tcPr>
          <w:p w14:paraId="492DBEA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63.11 - Оброблення даних, розмiщення iнформацiї на веб-вузлах i пов'язана з ними дiяльнiсть</w:t>
            </w:r>
          </w:p>
          <w:p w14:paraId="7AF6D3A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84.13 - Регулювання та сприяння ефективному веденню економiчної дiяльностi</w:t>
            </w:r>
          </w:p>
          <w:p w14:paraId="6A23354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62.02 - Консультування з питань iнформатизацiї</w:t>
            </w:r>
          </w:p>
        </w:tc>
      </w:tr>
      <w:tr w:rsidR="00EA3FF3" w:rsidRPr="00250911" w14:paraId="1DE1CEF1" w14:textId="77777777" w:rsidTr="00D16873">
        <w:trPr>
          <w:trHeight w:val="200"/>
        </w:trPr>
        <w:tc>
          <w:tcPr>
            <w:tcW w:w="4562" w:type="dxa"/>
            <w:tcBorders>
              <w:top w:val="single" w:sz="6" w:space="0" w:color="auto"/>
              <w:bottom w:val="single" w:sz="6" w:space="0" w:color="auto"/>
              <w:right w:val="single" w:sz="6" w:space="0" w:color="auto"/>
            </w:tcBorders>
          </w:tcPr>
          <w:p w14:paraId="3CD8E42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Вид послуг, які надає особа</w:t>
            </w:r>
          </w:p>
        </w:tc>
        <w:tc>
          <w:tcPr>
            <w:tcW w:w="5438" w:type="dxa"/>
            <w:tcBorders>
              <w:top w:val="single" w:sz="6" w:space="0" w:color="auto"/>
              <w:left w:val="single" w:sz="6" w:space="0" w:color="auto"/>
              <w:bottom w:val="single" w:sz="6" w:space="0" w:color="auto"/>
            </w:tcBorders>
          </w:tcPr>
          <w:p w14:paraId="67B4CB2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iнформацiйнi послуги на фондовому ринку з подання звiтностi та/або адмiнiстративних даних до НКЦПФР</w:t>
            </w:r>
          </w:p>
        </w:tc>
      </w:tr>
    </w:tbl>
    <w:p w14:paraId="7ACCA321"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p w14:paraId="179B0FF1"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sectPr w:rsidR="00EA3FF3" w:rsidRPr="00250911">
          <w:pgSz w:w="12240" w:h="15840"/>
          <w:pgMar w:top="570" w:right="720" w:bottom="570" w:left="720" w:header="708" w:footer="708" w:gutter="0"/>
          <w:cols w:space="720"/>
          <w:noEndnote/>
        </w:sectPr>
      </w:pPr>
    </w:p>
    <w:p w14:paraId="32BF5A35" w14:textId="77777777" w:rsidR="00EA3FF3" w:rsidRPr="00250911" w:rsidRDefault="007E65BD" w:rsidP="002B1677">
      <w:pPr>
        <w:pStyle w:val="1"/>
      </w:pPr>
      <w:r w:rsidRPr="00250911">
        <w:lastRenderedPageBreak/>
        <w:t>5. Участь в інших юридичних особах</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000"/>
        <w:gridCol w:w="3000"/>
        <w:gridCol w:w="2300"/>
        <w:gridCol w:w="1200"/>
        <w:gridCol w:w="1200"/>
        <w:gridCol w:w="1200"/>
        <w:gridCol w:w="3000"/>
      </w:tblGrid>
      <w:tr w:rsidR="00EA3FF3" w:rsidRPr="00250911" w14:paraId="7CDFB3BC" w14:textId="77777777">
        <w:trPr>
          <w:trHeight w:val="200"/>
        </w:trPr>
        <w:tc>
          <w:tcPr>
            <w:tcW w:w="500" w:type="dxa"/>
            <w:vMerge w:val="restart"/>
            <w:tcBorders>
              <w:top w:val="single" w:sz="6" w:space="0" w:color="auto"/>
              <w:bottom w:val="nil"/>
              <w:right w:val="single" w:sz="6" w:space="0" w:color="auto"/>
            </w:tcBorders>
            <w:vAlign w:val="center"/>
          </w:tcPr>
          <w:p w14:paraId="71F46BE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 з/п</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14:paraId="48DD910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Повне найменування в т.ч. її організаційно-правова форма</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14:paraId="7710C3D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 xml:space="preserve">Місцезнаходження </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14:paraId="59358E8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Ідентифікаційний код юридичної особи/ номер/код з судового/торговельного/банківського реєстру</w:t>
            </w:r>
          </w:p>
        </w:tc>
        <w:tc>
          <w:tcPr>
            <w:tcW w:w="3600" w:type="dxa"/>
            <w:gridSpan w:val="3"/>
            <w:tcBorders>
              <w:top w:val="single" w:sz="6" w:space="0" w:color="auto"/>
              <w:left w:val="single" w:sz="6" w:space="0" w:color="auto"/>
              <w:bottom w:val="single" w:sz="6" w:space="0" w:color="auto"/>
              <w:right w:val="single" w:sz="6" w:space="0" w:color="auto"/>
            </w:tcBorders>
            <w:vAlign w:val="center"/>
          </w:tcPr>
          <w:p w14:paraId="76A8D9A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Розмір участі особи, %</w:t>
            </w:r>
          </w:p>
        </w:tc>
        <w:tc>
          <w:tcPr>
            <w:tcW w:w="3000" w:type="dxa"/>
            <w:vMerge w:val="restart"/>
            <w:tcBorders>
              <w:top w:val="single" w:sz="6" w:space="0" w:color="auto"/>
              <w:left w:val="single" w:sz="6" w:space="0" w:color="auto"/>
              <w:bottom w:val="single" w:sz="6" w:space="0" w:color="auto"/>
            </w:tcBorders>
            <w:vAlign w:val="center"/>
          </w:tcPr>
          <w:p w14:paraId="46B3DAD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Активи, які було передано особі</w:t>
            </w:r>
          </w:p>
        </w:tc>
      </w:tr>
      <w:tr w:rsidR="00EA3FF3" w:rsidRPr="00250911" w14:paraId="0D834100" w14:textId="77777777">
        <w:trPr>
          <w:trHeight w:val="200"/>
        </w:trPr>
        <w:tc>
          <w:tcPr>
            <w:tcW w:w="500" w:type="dxa"/>
            <w:vMerge/>
            <w:tcBorders>
              <w:top w:val="nil"/>
              <w:bottom w:val="single" w:sz="6" w:space="0" w:color="auto"/>
              <w:right w:val="single" w:sz="6" w:space="0" w:color="auto"/>
            </w:tcBorders>
            <w:vAlign w:val="center"/>
          </w:tcPr>
          <w:p w14:paraId="2CFF2BA2"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3000" w:type="dxa"/>
            <w:vMerge/>
            <w:tcBorders>
              <w:top w:val="single" w:sz="6" w:space="0" w:color="auto"/>
              <w:left w:val="single" w:sz="6" w:space="0" w:color="auto"/>
              <w:bottom w:val="single" w:sz="6" w:space="0" w:color="auto"/>
              <w:right w:val="single" w:sz="6" w:space="0" w:color="auto"/>
            </w:tcBorders>
            <w:vAlign w:val="center"/>
          </w:tcPr>
          <w:p w14:paraId="5439B4E6"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3000" w:type="dxa"/>
            <w:vMerge/>
            <w:tcBorders>
              <w:top w:val="single" w:sz="6" w:space="0" w:color="auto"/>
              <w:left w:val="single" w:sz="6" w:space="0" w:color="auto"/>
              <w:bottom w:val="single" w:sz="6" w:space="0" w:color="auto"/>
              <w:right w:val="single" w:sz="6" w:space="0" w:color="auto"/>
            </w:tcBorders>
            <w:vAlign w:val="center"/>
          </w:tcPr>
          <w:p w14:paraId="44DDCD98"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2300" w:type="dxa"/>
            <w:vMerge/>
            <w:tcBorders>
              <w:top w:val="single" w:sz="6" w:space="0" w:color="auto"/>
              <w:left w:val="single" w:sz="6" w:space="0" w:color="auto"/>
              <w:bottom w:val="single" w:sz="6" w:space="0" w:color="auto"/>
              <w:right w:val="single" w:sz="6" w:space="0" w:color="auto"/>
            </w:tcBorders>
            <w:vAlign w:val="center"/>
          </w:tcPr>
          <w:p w14:paraId="0C252B98"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vAlign w:val="center"/>
          </w:tcPr>
          <w:p w14:paraId="090624D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пряма</w:t>
            </w:r>
          </w:p>
        </w:tc>
        <w:tc>
          <w:tcPr>
            <w:tcW w:w="1200" w:type="dxa"/>
            <w:tcBorders>
              <w:top w:val="single" w:sz="6" w:space="0" w:color="auto"/>
              <w:left w:val="single" w:sz="6" w:space="0" w:color="auto"/>
              <w:bottom w:val="single" w:sz="6" w:space="0" w:color="auto"/>
              <w:right w:val="single" w:sz="6" w:space="0" w:color="auto"/>
            </w:tcBorders>
            <w:vAlign w:val="center"/>
          </w:tcPr>
          <w:p w14:paraId="4BC0E01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опосередкована</w:t>
            </w:r>
          </w:p>
        </w:tc>
        <w:tc>
          <w:tcPr>
            <w:tcW w:w="1200" w:type="dxa"/>
            <w:tcBorders>
              <w:top w:val="single" w:sz="6" w:space="0" w:color="auto"/>
              <w:left w:val="single" w:sz="6" w:space="0" w:color="auto"/>
              <w:bottom w:val="single" w:sz="6" w:space="0" w:color="auto"/>
              <w:right w:val="single" w:sz="6" w:space="0" w:color="auto"/>
            </w:tcBorders>
            <w:vAlign w:val="center"/>
          </w:tcPr>
          <w:p w14:paraId="4160C55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сукупна</w:t>
            </w:r>
          </w:p>
        </w:tc>
        <w:tc>
          <w:tcPr>
            <w:tcW w:w="3000" w:type="dxa"/>
            <w:vMerge/>
            <w:tcBorders>
              <w:top w:val="single" w:sz="6" w:space="0" w:color="auto"/>
              <w:left w:val="single" w:sz="6" w:space="0" w:color="auto"/>
              <w:bottom w:val="single" w:sz="6" w:space="0" w:color="auto"/>
            </w:tcBorders>
            <w:vAlign w:val="center"/>
          </w:tcPr>
          <w:p w14:paraId="387F7A4A"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r>
      <w:tr w:rsidR="00EA3FF3" w:rsidRPr="00250911" w14:paraId="7F839C79"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7F6167D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w:t>
            </w:r>
          </w:p>
        </w:tc>
        <w:tc>
          <w:tcPr>
            <w:tcW w:w="3000" w:type="dxa"/>
            <w:tcBorders>
              <w:top w:val="single" w:sz="6" w:space="0" w:color="auto"/>
              <w:left w:val="single" w:sz="6" w:space="0" w:color="auto"/>
              <w:bottom w:val="single" w:sz="6" w:space="0" w:color="auto"/>
              <w:right w:val="single" w:sz="6" w:space="0" w:color="auto"/>
            </w:tcBorders>
            <w:vAlign w:val="center"/>
          </w:tcPr>
          <w:p w14:paraId="56DA01A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vAlign w:val="center"/>
          </w:tcPr>
          <w:p w14:paraId="047DDCB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w:t>
            </w:r>
          </w:p>
        </w:tc>
        <w:tc>
          <w:tcPr>
            <w:tcW w:w="2300" w:type="dxa"/>
            <w:tcBorders>
              <w:top w:val="single" w:sz="6" w:space="0" w:color="auto"/>
              <w:left w:val="single" w:sz="6" w:space="0" w:color="auto"/>
              <w:bottom w:val="single" w:sz="6" w:space="0" w:color="auto"/>
              <w:right w:val="single" w:sz="6" w:space="0" w:color="auto"/>
            </w:tcBorders>
            <w:vAlign w:val="center"/>
          </w:tcPr>
          <w:p w14:paraId="6B889CF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w:t>
            </w:r>
          </w:p>
        </w:tc>
        <w:tc>
          <w:tcPr>
            <w:tcW w:w="1200" w:type="dxa"/>
            <w:tcBorders>
              <w:top w:val="single" w:sz="6" w:space="0" w:color="auto"/>
              <w:left w:val="single" w:sz="6" w:space="0" w:color="auto"/>
              <w:bottom w:val="single" w:sz="6" w:space="0" w:color="auto"/>
              <w:right w:val="single" w:sz="6" w:space="0" w:color="auto"/>
            </w:tcBorders>
            <w:vAlign w:val="center"/>
          </w:tcPr>
          <w:p w14:paraId="72FB673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vAlign w:val="center"/>
          </w:tcPr>
          <w:p w14:paraId="31B3393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w:t>
            </w:r>
          </w:p>
        </w:tc>
        <w:tc>
          <w:tcPr>
            <w:tcW w:w="1200" w:type="dxa"/>
            <w:tcBorders>
              <w:top w:val="single" w:sz="6" w:space="0" w:color="auto"/>
              <w:left w:val="single" w:sz="6" w:space="0" w:color="auto"/>
              <w:bottom w:val="single" w:sz="6" w:space="0" w:color="auto"/>
              <w:right w:val="single" w:sz="6" w:space="0" w:color="auto"/>
            </w:tcBorders>
            <w:vAlign w:val="center"/>
          </w:tcPr>
          <w:p w14:paraId="43A7C30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14:paraId="15F1FD0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8</w:t>
            </w:r>
          </w:p>
        </w:tc>
      </w:tr>
      <w:tr w:rsidR="00EA3FF3" w:rsidRPr="00250911" w14:paraId="315FBF65"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7716C5F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w:t>
            </w:r>
          </w:p>
        </w:tc>
        <w:tc>
          <w:tcPr>
            <w:tcW w:w="3000" w:type="dxa"/>
            <w:tcBorders>
              <w:top w:val="single" w:sz="6" w:space="0" w:color="auto"/>
              <w:left w:val="single" w:sz="6" w:space="0" w:color="auto"/>
              <w:bottom w:val="single" w:sz="6" w:space="0" w:color="auto"/>
              <w:right w:val="single" w:sz="6" w:space="0" w:color="auto"/>
            </w:tcBorders>
          </w:tcPr>
          <w:p w14:paraId="3FB67AD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ТОВАРИСТВО З ОБМЕЖЕНОЮ ВIДПОВIДАЛЬНIСТЮ "РМК-СИМВОЛ"</w:t>
            </w:r>
          </w:p>
          <w:p w14:paraId="569259C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Товариство з обмеженою відповідальністю</w:t>
            </w:r>
          </w:p>
        </w:tc>
        <w:tc>
          <w:tcPr>
            <w:tcW w:w="3000" w:type="dxa"/>
            <w:tcBorders>
              <w:top w:val="single" w:sz="6" w:space="0" w:color="auto"/>
              <w:left w:val="single" w:sz="6" w:space="0" w:color="auto"/>
              <w:bottom w:val="single" w:sz="6" w:space="0" w:color="auto"/>
              <w:right w:val="single" w:sz="6" w:space="0" w:color="auto"/>
            </w:tcBorders>
          </w:tcPr>
          <w:p w14:paraId="478BD7F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14017, Україна, Чернiгiвська обл., мiсто Чернiгiв, вулиця Iвана Мазепи, будинок, 58</w:t>
            </w:r>
          </w:p>
        </w:tc>
        <w:tc>
          <w:tcPr>
            <w:tcW w:w="2300" w:type="dxa"/>
            <w:tcBorders>
              <w:top w:val="single" w:sz="6" w:space="0" w:color="auto"/>
              <w:left w:val="single" w:sz="6" w:space="0" w:color="auto"/>
              <w:bottom w:val="single" w:sz="6" w:space="0" w:color="auto"/>
              <w:right w:val="single" w:sz="6" w:space="0" w:color="auto"/>
            </w:tcBorders>
          </w:tcPr>
          <w:p w14:paraId="5AE8743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31378905</w:t>
            </w:r>
          </w:p>
        </w:tc>
        <w:tc>
          <w:tcPr>
            <w:tcW w:w="1200" w:type="dxa"/>
            <w:tcBorders>
              <w:top w:val="single" w:sz="6" w:space="0" w:color="auto"/>
              <w:left w:val="single" w:sz="6" w:space="0" w:color="auto"/>
              <w:bottom w:val="single" w:sz="6" w:space="0" w:color="auto"/>
              <w:right w:val="single" w:sz="6" w:space="0" w:color="auto"/>
            </w:tcBorders>
          </w:tcPr>
          <w:p w14:paraId="22C06F1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100</w:t>
            </w:r>
          </w:p>
        </w:tc>
        <w:tc>
          <w:tcPr>
            <w:tcW w:w="1200" w:type="dxa"/>
            <w:tcBorders>
              <w:top w:val="single" w:sz="6" w:space="0" w:color="auto"/>
              <w:left w:val="single" w:sz="6" w:space="0" w:color="auto"/>
              <w:bottom w:val="single" w:sz="6" w:space="0" w:color="auto"/>
              <w:right w:val="single" w:sz="6" w:space="0" w:color="auto"/>
            </w:tcBorders>
          </w:tcPr>
          <w:p w14:paraId="4B73069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6D0E05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100</w:t>
            </w:r>
          </w:p>
        </w:tc>
        <w:tc>
          <w:tcPr>
            <w:tcW w:w="3000" w:type="dxa"/>
            <w:tcBorders>
              <w:top w:val="single" w:sz="6" w:space="0" w:color="auto"/>
              <w:left w:val="single" w:sz="6" w:space="0" w:color="auto"/>
              <w:bottom w:val="single" w:sz="6" w:space="0" w:color="auto"/>
            </w:tcBorders>
          </w:tcPr>
          <w:p w14:paraId="663C463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Активи не передавалися</w:t>
            </w:r>
          </w:p>
        </w:tc>
      </w:tr>
      <w:tr w:rsidR="00EA3FF3" w:rsidRPr="00250911" w14:paraId="3E888EBF"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413E5DB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tcPr>
          <w:p w14:paraId="109EB92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ДОЧIРНЄ ПIДПРИЄМСТВО "КОМПТЕХНО-СЕРВIС" ПРИВАТНОГО АКЦIОНЕРНОГО ТОВАРИСТВА "ЧЕРНIГIВСЬКИЙ РЕМОНТНО-МОНТАЖНИЙ КОМБIНАТ"</w:t>
            </w:r>
          </w:p>
          <w:p w14:paraId="3433094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Дочірнє підприємство</w:t>
            </w:r>
          </w:p>
        </w:tc>
        <w:tc>
          <w:tcPr>
            <w:tcW w:w="3000" w:type="dxa"/>
            <w:tcBorders>
              <w:top w:val="single" w:sz="6" w:space="0" w:color="auto"/>
              <w:left w:val="single" w:sz="6" w:space="0" w:color="auto"/>
              <w:bottom w:val="single" w:sz="6" w:space="0" w:color="auto"/>
              <w:right w:val="single" w:sz="6" w:space="0" w:color="auto"/>
            </w:tcBorders>
          </w:tcPr>
          <w:p w14:paraId="24F7D46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14017, Україна, Чернiгiвська обл., мiсто Чернiгiв, вулиця Iвана Мазепи, будинок, 58</w:t>
            </w:r>
          </w:p>
        </w:tc>
        <w:tc>
          <w:tcPr>
            <w:tcW w:w="2300" w:type="dxa"/>
            <w:tcBorders>
              <w:top w:val="single" w:sz="6" w:space="0" w:color="auto"/>
              <w:left w:val="single" w:sz="6" w:space="0" w:color="auto"/>
              <w:bottom w:val="single" w:sz="6" w:space="0" w:color="auto"/>
              <w:right w:val="single" w:sz="6" w:space="0" w:color="auto"/>
            </w:tcBorders>
          </w:tcPr>
          <w:p w14:paraId="529BD3D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32016210</w:t>
            </w:r>
          </w:p>
        </w:tc>
        <w:tc>
          <w:tcPr>
            <w:tcW w:w="1200" w:type="dxa"/>
            <w:tcBorders>
              <w:top w:val="single" w:sz="6" w:space="0" w:color="auto"/>
              <w:left w:val="single" w:sz="6" w:space="0" w:color="auto"/>
              <w:bottom w:val="single" w:sz="6" w:space="0" w:color="auto"/>
              <w:right w:val="single" w:sz="6" w:space="0" w:color="auto"/>
            </w:tcBorders>
          </w:tcPr>
          <w:p w14:paraId="3F1C002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100</w:t>
            </w:r>
          </w:p>
        </w:tc>
        <w:tc>
          <w:tcPr>
            <w:tcW w:w="1200" w:type="dxa"/>
            <w:tcBorders>
              <w:top w:val="single" w:sz="6" w:space="0" w:color="auto"/>
              <w:left w:val="single" w:sz="6" w:space="0" w:color="auto"/>
              <w:bottom w:val="single" w:sz="6" w:space="0" w:color="auto"/>
              <w:right w:val="single" w:sz="6" w:space="0" w:color="auto"/>
            </w:tcBorders>
          </w:tcPr>
          <w:p w14:paraId="303ED8D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610C56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100</w:t>
            </w:r>
          </w:p>
        </w:tc>
        <w:tc>
          <w:tcPr>
            <w:tcW w:w="3000" w:type="dxa"/>
            <w:tcBorders>
              <w:top w:val="single" w:sz="6" w:space="0" w:color="auto"/>
              <w:left w:val="single" w:sz="6" w:space="0" w:color="auto"/>
              <w:bottom w:val="single" w:sz="6" w:space="0" w:color="auto"/>
            </w:tcBorders>
          </w:tcPr>
          <w:p w14:paraId="7C720DC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Активи не передавалися</w:t>
            </w:r>
          </w:p>
        </w:tc>
      </w:tr>
      <w:tr w:rsidR="00EA3FF3" w:rsidRPr="00250911" w14:paraId="38FC94CF"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17D9196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w:t>
            </w:r>
          </w:p>
        </w:tc>
        <w:tc>
          <w:tcPr>
            <w:tcW w:w="3000" w:type="dxa"/>
            <w:tcBorders>
              <w:top w:val="single" w:sz="6" w:space="0" w:color="auto"/>
              <w:left w:val="single" w:sz="6" w:space="0" w:color="auto"/>
              <w:bottom w:val="single" w:sz="6" w:space="0" w:color="auto"/>
              <w:right w:val="single" w:sz="6" w:space="0" w:color="auto"/>
            </w:tcBorders>
          </w:tcPr>
          <w:p w14:paraId="7EB0E42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ТОВАРИСТВО З ОБМЕЖЕНОЮ ВIДПОВIДАЛЬНIСТЮ "РМК-ТОРГСЕРВIС"</w:t>
            </w:r>
          </w:p>
          <w:p w14:paraId="632D948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Товариство з обмеженою відповідальністю</w:t>
            </w:r>
          </w:p>
        </w:tc>
        <w:tc>
          <w:tcPr>
            <w:tcW w:w="3000" w:type="dxa"/>
            <w:tcBorders>
              <w:top w:val="single" w:sz="6" w:space="0" w:color="auto"/>
              <w:left w:val="single" w:sz="6" w:space="0" w:color="auto"/>
              <w:bottom w:val="single" w:sz="6" w:space="0" w:color="auto"/>
              <w:right w:val="single" w:sz="6" w:space="0" w:color="auto"/>
            </w:tcBorders>
          </w:tcPr>
          <w:p w14:paraId="66A8736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14017, Україна, Чернiгiвська обл., мiсто Чернiгiв, вулиця Iвана Мазепи, будинок, 58</w:t>
            </w:r>
          </w:p>
        </w:tc>
        <w:tc>
          <w:tcPr>
            <w:tcW w:w="2300" w:type="dxa"/>
            <w:tcBorders>
              <w:top w:val="single" w:sz="6" w:space="0" w:color="auto"/>
              <w:left w:val="single" w:sz="6" w:space="0" w:color="auto"/>
              <w:bottom w:val="single" w:sz="6" w:space="0" w:color="auto"/>
              <w:right w:val="single" w:sz="6" w:space="0" w:color="auto"/>
            </w:tcBorders>
          </w:tcPr>
          <w:p w14:paraId="675F5D1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25619367</w:t>
            </w:r>
          </w:p>
        </w:tc>
        <w:tc>
          <w:tcPr>
            <w:tcW w:w="1200" w:type="dxa"/>
            <w:tcBorders>
              <w:top w:val="single" w:sz="6" w:space="0" w:color="auto"/>
              <w:left w:val="single" w:sz="6" w:space="0" w:color="auto"/>
              <w:bottom w:val="single" w:sz="6" w:space="0" w:color="auto"/>
              <w:right w:val="single" w:sz="6" w:space="0" w:color="auto"/>
            </w:tcBorders>
          </w:tcPr>
          <w:p w14:paraId="50839AD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28,48</w:t>
            </w:r>
          </w:p>
        </w:tc>
        <w:tc>
          <w:tcPr>
            <w:tcW w:w="1200" w:type="dxa"/>
            <w:tcBorders>
              <w:top w:val="single" w:sz="6" w:space="0" w:color="auto"/>
              <w:left w:val="single" w:sz="6" w:space="0" w:color="auto"/>
              <w:bottom w:val="single" w:sz="6" w:space="0" w:color="auto"/>
              <w:right w:val="single" w:sz="6" w:space="0" w:color="auto"/>
            </w:tcBorders>
          </w:tcPr>
          <w:p w14:paraId="63D90A1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866081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28,48</w:t>
            </w:r>
          </w:p>
        </w:tc>
        <w:tc>
          <w:tcPr>
            <w:tcW w:w="3000" w:type="dxa"/>
            <w:tcBorders>
              <w:top w:val="single" w:sz="6" w:space="0" w:color="auto"/>
              <w:left w:val="single" w:sz="6" w:space="0" w:color="auto"/>
              <w:bottom w:val="single" w:sz="6" w:space="0" w:color="auto"/>
            </w:tcBorders>
          </w:tcPr>
          <w:p w14:paraId="1D509F5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Активи не передавалися</w:t>
            </w:r>
          </w:p>
        </w:tc>
      </w:tr>
      <w:tr w:rsidR="00EA3FF3" w:rsidRPr="00250911" w14:paraId="1ADBEB0A"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4CE58D6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w:t>
            </w:r>
          </w:p>
        </w:tc>
        <w:tc>
          <w:tcPr>
            <w:tcW w:w="3000" w:type="dxa"/>
            <w:tcBorders>
              <w:top w:val="single" w:sz="6" w:space="0" w:color="auto"/>
              <w:left w:val="single" w:sz="6" w:space="0" w:color="auto"/>
              <w:bottom w:val="single" w:sz="6" w:space="0" w:color="auto"/>
              <w:right w:val="single" w:sz="6" w:space="0" w:color="auto"/>
            </w:tcBorders>
          </w:tcPr>
          <w:p w14:paraId="1D6DCDA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ТОВАРИСТВО З ОБМЕЖЕНОЮ ВIДПОВIДАЛЬНIСТЮ "РМК-РОСТОК"</w:t>
            </w:r>
          </w:p>
          <w:p w14:paraId="1878675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Товариство з обмеженою відповідальністю</w:t>
            </w:r>
          </w:p>
        </w:tc>
        <w:tc>
          <w:tcPr>
            <w:tcW w:w="3000" w:type="dxa"/>
            <w:tcBorders>
              <w:top w:val="single" w:sz="6" w:space="0" w:color="auto"/>
              <w:left w:val="single" w:sz="6" w:space="0" w:color="auto"/>
              <w:bottom w:val="single" w:sz="6" w:space="0" w:color="auto"/>
              <w:right w:val="single" w:sz="6" w:space="0" w:color="auto"/>
            </w:tcBorders>
          </w:tcPr>
          <w:p w14:paraId="5E20B03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14017, Україна, Чернiгiвська обл., мiсто Чернiгiв, вулиця Iвана Мазепи, будинок, 58</w:t>
            </w:r>
          </w:p>
        </w:tc>
        <w:tc>
          <w:tcPr>
            <w:tcW w:w="2300" w:type="dxa"/>
            <w:tcBorders>
              <w:top w:val="single" w:sz="6" w:space="0" w:color="auto"/>
              <w:left w:val="single" w:sz="6" w:space="0" w:color="auto"/>
              <w:bottom w:val="single" w:sz="6" w:space="0" w:color="auto"/>
              <w:right w:val="single" w:sz="6" w:space="0" w:color="auto"/>
            </w:tcBorders>
          </w:tcPr>
          <w:p w14:paraId="27144E3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33469260</w:t>
            </w:r>
          </w:p>
        </w:tc>
        <w:tc>
          <w:tcPr>
            <w:tcW w:w="1200" w:type="dxa"/>
            <w:tcBorders>
              <w:top w:val="single" w:sz="6" w:space="0" w:color="auto"/>
              <w:left w:val="single" w:sz="6" w:space="0" w:color="auto"/>
              <w:bottom w:val="single" w:sz="6" w:space="0" w:color="auto"/>
              <w:right w:val="single" w:sz="6" w:space="0" w:color="auto"/>
            </w:tcBorders>
          </w:tcPr>
          <w:p w14:paraId="5109B54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20</w:t>
            </w:r>
          </w:p>
        </w:tc>
        <w:tc>
          <w:tcPr>
            <w:tcW w:w="1200" w:type="dxa"/>
            <w:tcBorders>
              <w:top w:val="single" w:sz="6" w:space="0" w:color="auto"/>
              <w:left w:val="single" w:sz="6" w:space="0" w:color="auto"/>
              <w:bottom w:val="single" w:sz="6" w:space="0" w:color="auto"/>
              <w:right w:val="single" w:sz="6" w:space="0" w:color="auto"/>
            </w:tcBorders>
          </w:tcPr>
          <w:p w14:paraId="7C7D279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8646C7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20</w:t>
            </w:r>
          </w:p>
        </w:tc>
        <w:tc>
          <w:tcPr>
            <w:tcW w:w="3000" w:type="dxa"/>
            <w:tcBorders>
              <w:top w:val="single" w:sz="6" w:space="0" w:color="auto"/>
              <w:left w:val="single" w:sz="6" w:space="0" w:color="auto"/>
              <w:bottom w:val="single" w:sz="6" w:space="0" w:color="auto"/>
            </w:tcBorders>
          </w:tcPr>
          <w:p w14:paraId="6FA1523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Активи не передавалися</w:t>
            </w:r>
          </w:p>
        </w:tc>
      </w:tr>
      <w:tr w:rsidR="00EA3FF3" w:rsidRPr="00250911" w14:paraId="0225EBF8"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01D4973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5</w:t>
            </w:r>
          </w:p>
        </w:tc>
        <w:tc>
          <w:tcPr>
            <w:tcW w:w="3000" w:type="dxa"/>
            <w:tcBorders>
              <w:top w:val="single" w:sz="6" w:space="0" w:color="auto"/>
              <w:left w:val="single" w:sz="6" w:space="0" w:color="auto"/>
              <w:bottom w:val="single" w:sz="6" w:space="0" w:color="auto"/>
              <w:right w:val="single" w:sz="6" w:space="0" w:color="auto"/>
            </w:tcBorders>
          </w:tcPr>
          <w:p w14:paraId="53B9850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"УКРАЇНСЬКI ЕЛЕКТРОНIКА, КОМП'ЮТЕРИ, КАСОВI АПАРАТИ"</w:t>
            </w:r>
          </w:p>
          <w:p w14:paraId="0F32116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Асоціація</w:t>
            </w:r>
          </w:p>
        </w:tc>
        <w:tc>
          <w:tcPr>
            <w:tcW w:w="3000" w:type="dxa"/>
            <w:tcBorders>
              <w:top w:val="single" w:sz="6" w:space="0" w:color="auto"/>
              <w:left w:val="single" w:sz="6" w:space="0" w:color="auto"/>
              <w:bottom w:val="single" w:sz="6" w:space="0" w:color="auto"/>
              <w:right w:val="single" w:sz="6" w:space="0" w:color="auto"/>
            </w:tcBorders>
          </w:tcPr>
          <w:p w14:paraId="0ED35AF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03115, Україна, мiсто Київ, вулиця Депутатська, будинок, 21, квартира, 21</w:t>
            </w:r>
          </w:p>
        </w:tc>
        <w:tc>
          <w:tcPr>
            <w:tcW w:w="2300" w:type="dxa"/>
            <w:tcBorders>
              <w:top w:val="single" w:sz="6" w:space="0" w:color="auto"/>
              <w:left w:val="single" w:sz="6" w:space="0" w:color="auto"/>
              <w:bottom w:val="single" w:sz="6" w:space="0" w:color="auto"/>
              <w:right w:val="single" w:sz="6" w:space="0" w:color="auto"/>
            </w:tcBorders>
          </w:tcPr>
          <w:p w14:paraId="5D5488F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25408676</w:t>
            </w:r>
          </w:p>
        </w:tc>
        <w:tc>
          <w:tcPr>
            <w:tcW w:w="1200" w:type="dxa"/>
            <w:tcBorders>
              <w:top w:val="single" w:sz="6" w:space="0" w:color="auto"/>
              <w:left w:val="single" w:sz="6" w:space="0" w:color="auto"/>
              <w:bottom w:val="single" w:sz="6" w:space="0" w:color="auto"/>
              <w:right w:val="single" w:sz="6" w:space="0" w:color="auto"/>
            </w:tcBorders>
          </w:tcPr>
          <w:p w14:paraId="0F168B0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6,25</w:t>
            </w:r>
          </w:p>
        </w:tc>
        <w:tc>
          <w:tcPr>
            <w:tcW w:w="1200" w:type="dxa"/>
            <w:tcBorders>
              <w:top w:val="single" w:sz="6" w:space="0" w:color="auto"/>
              <w:left w:val="single" w:sz="6" w:space="0" w:color="auto"/>
              <w:bottom w:val="single" w:sz="6" w:space="0" w:color="auto"/>
              <w:right w:val="single" w:sz="6" w:space="0" w:color="auto"/>
            </w:tcBorders>
          </w:tcPr>
          <w:p w14:paraId="6EDF45B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68302C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6,25</w:t>
            </w:r>
          </w:p>
        </w:tc>
        <w:tc>
          <w:tcPr>
            <w:tcW w:w="3000" w:type="dxa"/>
            <w:tcBorders>
              <w:top w:val="single" w:sz="6" w:space="0" w:color="auto"/>
              <w:left w:val="single" w:sz="6" w:space="0" w:color="auto"/>
              <w:bottom w:val="single" w:sz="6" w:space="0" w:color="auto"/>
            </w:tcBorders>
          </w:tcPr>
          <w:p w14:paraId="6B0D8EA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Активи не передавалися</w:t>
            </w:r>
          </w:p>
        </w:tc>
      </w:tr>
    </w:tbl>
    <w:p w14:paraId="03DA3A2D" w14:textId="77777777" w:rsidR="00EA3FF3" w:rsidRPr="00250911" w:rsidRDefault="007E65BD" w:rsidP="00D16873">
      <w:pPr>
        <w:pStyle w:val="1"/>
        <w:jc w:val="center"/>
      </w:pPr>
      <w:bookmarkStart w:id="5" w:name="_Toc209731981"/>
      <w:r w:rsidRPr="00250911">
        <w:lastRenderedPageBreak/>
        <w:t>II. Інформація щодо капіталу та цінних паперів</w:t>
      </w:r>
      <w:bookmarkEnd w:id="5"/>
    </w:p>
    <w:p w14:paraId="65F682DA" w14:textId="77777777" w:rsidR="00EA3FF3" w:rsidRPr="00250911" w:rsidRDefault="007E65BD" w:rsidP="00D16873">
      <w:pPr>
        <w:pStyle w:val="1"/>
      </w:pPr>
      <w:bookmarkStart w:id="6" w:name="_Toc209731982"/>
      <w:r w:rsidRPr="00250911">
        <w:rPr>
          <w:i/>
          <w:iCs/>
        </w:rPr>
        <w:t>1. Структура капіталу</w:t>
      </w:r>
      <w:bookmarkEnd w:id="6"/>
    </w:p>
    <w:tbl>
      <w:tblPr>
        <w:tblW w:w="15658" w:type="dxa"/>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6"/>
        <w:gridCol w:w="1984"/>
        <w:gridCol w:w="1560"/>
        <w:gridCol w:w="1275"/>
        <w:gridCol w:w="1418"/>
        <w:gridCol w:w="4961"/>
        <w:gridCol w:w="2268"/>
        <w:gridCol w:w="1766"/>
      </w:tblGrid>
      <w:tr w:rsidR="00EA3FF3" w:rsidRPr="00250911" w14:paraId="35C08668" w14:textId="77777777" w:rsidTr="00D16873">
        <w:trPr>
          <w:trHeight w:val="200"/>
        </w:trPr>
        <w:tc>
          <w:tcPr>
            <w:tcW w:w="426" w:type="dxa"/>
            <w:tcBorders>
              <w:top w:val="single" w:sz="6" w:space="0" w:color="auto"/>
              <w:bottom w:val="single" w:sz="6" w:space="0" w:color="auto"/>
              <w:right w:val="single" w:sz="6" w:space="0" w:color="auto"/>
            </w:tcBorders>
            <w:vAlign w:val="center"/>
          </w:tcPr>
          <w:p w14:paraId="3D06C00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 з/п</w:t>
            </w:r>
          </w:p>
        </w:tc>
        <w:tc>
          <w:tcPr>
            <w:tcW w:w="1984" w:type="dxa"/>
            <w:tcBorders>
              <w:top w:val="single" w:sz="6" w:space="0" w:color="auto"/>
              <w:left w:val="single" w:sz="6" w:space="0" w:color="auto"/>
              <w:bottom w:val="single" w:sz="6" w:space="0" w:color="auto"/>
              <w:right w:val="single" w:sz="6" w:space="0" w:color="auto"/>
            </w:tcBorders>
            <w:vAlign w:val="center"/>
          </w:tcPr>
          <w:p w14:paraId="4700904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Тип та/або клас акцій</w:t>
            </w:r>
          </w:p>
        </w:tc>
        <w:tc>
          <w:tcPr>
            <w:tcW w:w="1560" w:type="dxa"/>
            <w:tcBorders>
              <w:top w:val="single" w:sz="6" w:space="0" w:color="auto"/>
              <w:left w:val="single" w:sz="6" w:space="0" w:color="auto"/>
              <w:bottom w:val="single" w:sz="6" w:space="0" w:color="auto"/>
              <w:right w:val="single" w:sz="6" w:space="0" w:color="auto"/>
            </w:tcBorders>
            <w:vAlign w:val="center"/>
          </w:tcPr>
          <w:p w14:paraId="7BAAAF5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Номер свідоцтва про реєстрацію випуску</w:t>
            </w:r>
          </w:p>
        </w:tc>
        <w:tc>
          <w:tcPr>
            <w:tcW w:w="1275" w:type="dxa"/>
            <w:tcBorders>
              <w:top w:val="single" w:sz="6" w:space="0" w:color="auto"/>
              <w:left w:val="single" w:sz="6" w:space="0" w:color="auto"/>
              <w:bottom w:val="single" w:sz="6" w:space="0" w:color="auto"/>
              <w:right w:val="single" w:sz="6" w:space="0" w:color="auto"/>
            </w:tcBorders>
            <w:vAlign w:val="center"/>
          </w:tcPr>
          <w:p w14:paraId="5E151FA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Кількість акцій, шт.</w:t>
            </w:r>
          </w:p>
        </w:tc>
        <w:tc>
          <w:tcPr>
            <w:tcW w:w="1418" w:type="dxa"/>
            <w:tcBorders>
              <w:top w:val="single" w:sz="6" w:space="0" w:color="auto"/>
              <w:left w:val="single" w:sz="6" w:space="0" w:color="auto"/>
              <w:bottom w:val="single" w:sz="6" w:space="0" w:color="auto"/>
              <w:right w:val="single" w:sz="6" w:space="0" w:color="auto"/>
            </w:tcBorders>
            <w:vAlign w:val="center"/>
          </w:tcPr>
          <w:p w14:paraId="6B6D1AE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Номінальна вартість, грн</w:t>
            </w:r>
          </w:p>
        </w:tc>
        <w:tc>
          <w:tcPr>
            <w:tcW w:w="4961" w:type="dxa"/>
            <w:tcBorders>
              <w:top w:val="single" w:sz="6" w:space="0" w:color="auto"/>
              <w:left w:val="single" w:sz="6" w:space="0" w:color="auto"/>
              <w:bottom w:val="single" w:sz="6" w:space="0" w:color="auto"/>
              <w:right w:val="single" w:sz="6" w:space="0" w:color="auto"/>
            </w:tcBorders>
            <w:vAlign w:val="center"/>
          </w:tcPr>
          <w:p w14:paraId="53AE98D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Права та обов'язки</w:t>
            </w:r>
          </w:p>
        </w:tc>
        <w:tc>
          <w:tcPr>
            <w:tcW w:w="2268" w:type="dxa"/>
            <w:tcBorders>
              <w:top w:val="single" w:sz="6" w:space="0" w:color="auto"/>
              <w:left w:val="single" w:sz="6" w:space="0" w:color="auto"/>
              <w:bottom w:val="single" w:sz="6" w:space="0" w:color="auto"/>
              <w:right w:val="single" w:sz="6" w:space="0" w:color="auto"/>
            </w:tcBorders>
            <w:vAlign w:val="center"/>
          </w:tcPr>
          <w:p w14:paraId="6C2B3AE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766" w:type="dxa"/>
            <w:tcBorders>
              <w:top w:val="single" w:sz="6" w:space="0" w:color="auto"/>
              <w:left w:val="single" w:sz="6" w:space="0" w:color="auto"/>
              <w:bottom w:val="single" w:sz="6" w:space="0" w:color="auto"/>
            </w:tcBorders>
            <w:vAlign w:val="center"/>
          </w:tcPr>
          <w:p w14:paraId="517FFAA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Облік часток особи в обліковій системі часток</w:t>
            </w:r>
          </w:p>
        </w:tc>
      </w:tr>
      <w:tr w:rsidR="00EA3FF3" w:rsidRPr="00250911" w14:paraId="5DE27E9D" w14:textId="77777777" w:rsidTr="00D16873">
        <w:tblPrEx>
          <w:tblCellMar>
            <w:left w:w="28" w:type="dxa"/>
            <w:right w:w="28" w:type="dxa"/>
          </w:tblCellMar>
        </w:tblPrEx>
        <w:trPr>
          <w:trHeight w:val="200"/>
        </w:trPr>
        <w:tc>
          <w:tcPr>
            <w:tcW w:w="426" w:type="dxa"/>
            <w:tcBorders>
              <w:top w:val="single" w:sz="6" w:space="0" w:color="auto"/>
              <w:bottom w:val="single" w:sz="6" w:space="0" w:color="auto"/>
              <w:right w:val="single" w:sz="6" w:space="0" w:color="auto"/>
            </w:tcBorders>
            <w:vAlign w:val="center"/>
          </w:tcPr>
          <w:p w14:paraId="35F1092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w:t>
            </w:r>
          </w:p>
        </w:tc>
        <w:tc>
          <w:tcPr>
            <w:tcW w:w="1984" w:type="dxa"/>
            <w:tcBorders>
              <w:top w:val="single" w:sz="6" w:space="0" w:color="auto"/>
              <w:left w:val="single" w:sz="6" w:space="0" w:color="auto"/>
              <w:bottom w:val="single" w:sz="6" w:space="0" w:color="auto"/>
              <w:right w:val="single" w:sz="6" w:space="0" w:color="auto"/>
            </w:tcBorders>
            <w:vAlign w:val="center"/>
          </w:tcPr>
          <w:p w14:paraId="7AF971B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w:t>
            </w:r>
          </w:p>
        </w:tc>
        <w:tc>
          <w:tcPr>
            <w:tcW w:w="1560" w:type="dxa"/>
            <w:tcBorders>
              <w:top w:val="single" w:sz="6" w:space="0" w:color="auto"/>
              <w:left w:val="single" w:sz="6" w:space="0" w:color="auto"/>
              <w:bottom w:val="single" w:sz="6" w:space="0" w:color="auto"/>
              <w:right w:val="single" w:sz="6" w:space="0" w:color="auto"/>
            </w:tcBorders>
            <w:vAlign w:val="center"/>
          </w:tcPr>
          <w:p w14:paraId="4E8D459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w:t>
            </w:r>
          </w:p>
        </w:tc>
        <w:tc>
          <w:tcPr>
            <w:tcW w:w="1275" w:type="dxa"/>
            <w:tcBorders>
              <w:top w:val="single" w:sz="6" w:space="0" w:color="auto"/>
              <w:left w:val="single" w:sz="6" w:space="0" w:color="auto"/>
              <w:bottom w:val="single" w:sz="6" w:space="0" w:color="auto"/>
              <w:right w:val="single" w:sz="6" w:space="0" w:color="auto"/>
            </w:tcBorders>
            <w:vAlign w:val="center"/>
          </w:tcPr>
          <w:p w14:paraId="1CB2805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w:t>
            </w:r>
          </w:p>
        </w:tc>
        <w:tc>
          <w:tcPr>
            <w:tcW w:w="1418" w:type="dxa"/>
            <w:tcBorders>
              <w:top w:val="single" w:sz="6" w:space="0" w:color="auto"/>
              <w:left w:val="single" w:sz="6" w:space="0" w:color="auto"/>
              <w:bottom w:val="single" w:sz="6" w:space="0" w:color="auto"/>
              <w:right w:val="single" w:sz="6" w:space="0" w:color="auto"/>
            </w:tcBorders>
            <w:vAlign w:val="center"/>
          </w:tcPr>
          <w:p w14:paraId="06F2CAC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5</w:t>
            </w:r>
          </w:p>
        </w:tc>
        <w:tc>
          <w:tcPr>
            <w:tcW w:w="4961" w:type="dxa"/>
            <w:tcBorders>
              <w:top w:val="single" w:sz="6" w:space="0" w:color="auto"/>
              <w:left w:val="single" w:sz="6" w:space="0" w:color="auto"/>
              <w:bottom w:val="single" w:sz="6" w:space="0" w:color="auto"/>
              <w:right w:val="single" w:sz="6" w:space="0" w:color="auto"/>
            </w:tcBorders>
            <w:vAlign w:val="center"/>
          </w:tcPr>
          <w:p w14:paraId="2B59CBB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w:t>
            </w:r>
          </w:p>
        </w:tc>
        <w:tc>
          <w:tcPr>
            <w:tcW w:w="2268" w:type="dxa"/>
            <w:tcBorders>
              <w:top w:val="single" w:sz="6" w:space="0" w:color="auto"/>
              <w:left w:val="single" w:sz="6" w:space="0" w:color="auto"/>
              <w:bottom w:val="single" w:sz="6" w:space="0" w:color="auto"/>
              <w:right w:val="single" w:sz="6" w:space="0" w:color="auto"/>
            </w:tcBorders>
            <w:vAlign w:val="center"/>
          </w:tcPr>
          <w:p w14:paraId="2EEA329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7</w:t>
            </w:r>
          </w:p>
        </w:tc>
        <w:tc>
          <w:tcPr>
            <w:tcW w:w="1766" w:type="dxa"/>
            <w:tcBorders>
              <w:top w:val="single" w:sz="6" w:space="0" w:color="auto"/>
              <w:left w:val="single" w:sz="6" w:space="0" w:color="auto"/>
              <w:bottom w:val="single" w:sz="6" w:space="0" w:color="auto"/>
            </w:tcBorders>
            <w:vAlign w:val="center"/>
          </w:tcPr>
          <w:p w14:paraId="69A4447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8</w:t>
            </w:r>
          </w:p>
        </w:tc>
      </w:tr>
      <w:tr w:rsidR="00EA3FF3" w:rsidRPr="00250911" w14:paraId="68D59A2B" w14:textId="77777777" w:rsidTr="00D16873">
        <w:trPr>
          <w:trHeight w:val="300"/>
        </w:trPr>
        <w:tc>
          <w:tcPr>
            <w:tcW w:w="426" w:type="dxa"/>
            <w:tcBorders>
              <w:top w:val="single" w:sz="6" w:space="0" w:color="auto"/>
              <w:bottom w:val="single" w:sz="6" w:space="0" w:color="auto"/>
              <w:right w:val="single" w:sz="6" w:space="0" w:color="auto"/>
            </w:tcBorders>
          </w:tcPr>
          <w:p w14:paraId="5520258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w:t>
            </w:r>
          </w:p>
        </w:tc>
        <w:tc>
          <w:tcPr>
            <w:tcW w:w="1984" w:type="dxa"/>
            <w:tcBorders>
              <w:top w:val="single" w:sz="6" w:space="0" w:color="auto"/>
              <w:left w:val="single" w:sz="6" w:space="0" w:color="auto"/>
              <w:bottom w:val="single" w:sz="6" w:space="0" w:color="auto"/>
              <w:right w:val="single" w:sz="6" w:space="0" w:color="auto"/>
            </w:tcBorders>
          </w:tcPr>
          <w:p w14:paraId="4D4C736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Акцiя проста бездокументарна iменна</w:t>
            </w:r>
          </w:p>
        </w:tc>
        <w:tc>
          <w:tcPr>
            <w:tcW w:w="1560" w:type="dxa"/>
            <w:tcBorders>
              <w:top w:val="single" w:sz="6" w:space="0" w:color="auto"/>
              <w:left w:val="single" w:sz="6" w:space="0" w:color="auto"/>
              <w:bottom w:val="single" w:sz="6" w:space="0" w:color="auto"/>
              <w:right w:val="single" w:sz="6" w:space="0" w:color="auto"/>
            </w:tcBorders>
          </w:tcPr>
          <w:p w14:paraId="08F300B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174/24/1/99</w:t>
            </w:r>
          </w:p>
        </w:tc>
        <w:tc>
          <w:tcPr>
            <w:tcW w:w="1275" w:type="dxa"/>
            <w:tcBorders>
              <w:top w:val="single" w:sz="6" w:space="0" w:color="auto"/>
              <w:left w:val="single" w:sz="6" w:space="0" w:color="auto"/>
              <w:bottom w:val="single" w:sz="6" w:space="0" w:color="auto"/>
              <w:right w:val="single" w:sz="6" w:space="0" w:color="auto"/>
            </w:tcBorders>
          </w:tcPr>
          <w:p w14:paraId="6D6F5A5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28 166</w:t>
            </w:r>
          </w:p>
        </w:tc>
        <w:tc>
          <w:tcPr>
            <w:tcW w:w="1418" w:type="dxa"/>
            <w:tcBorders>
              <w:top w:val="single" w:sz="6" w:space="0" w:color="auto"/>
              <w:left w:val="single" w:sz="6" w:space="0" w:color="auto"/>
              <w:bottom w:val="single" w:sz="6" w:space="0" w:color="auto"/>
              <w:right w:val="single" w:sz="6" w:space="0" w:color="auto"/>
            </w:tcBorders>
          </w:tcPr>
          <w:p w14:paraId="63E906E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4,05</w:t>
            </w:r>
          </w:p>
        </w:tc>
        <w:tc>
          <w:tcPr>
            <w:tcW w:w="4961" w:type="dxa"/>
            <w:tcBorders>
              <w:top w:val="single" w:sz="6" w:space="0" w:color="auto"/>
              <w:left w:val="single" w:sz="6" w:space="0" w:color="auto"/>
              <w:bottom w:val="single" w:sz="6" w:space="0" w:color="auto"/>
              <w:right w:val="single" w:sz="6" w:space="0" w:color="auto"/>
            </w:tcBorders>
          </w:tcPr>
          <w:p w14:paraId="7DBBBE2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Кожною простою акцiєю Товариства її власнику-акцiонеру надається однакова сукупнiсть прав, включаючи права на:</w:t>
            </w:r>
          </w:p>
          <w:p w14:paraId="267A313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участь в управлiннi Товариством; отримання дивiдендiв; отримання у разi лiквiдацiї Товариства частини його майна або вартостi  частини цього майна;</w:t>
            </w:r>
          </w:p>
          <w:p w14:paraId="38BEBF0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отримання iнформацiї про господарську дiяльнiсть Товариства; вiдчуження належних їм акцiй без згоди iнших акцiонерiв Товариства; 6)</w:t>
            </w:r>
            <w:r w:rsidRPr="00250911">
              <w:rPr>
                <w:rFonts w:ascii="Times New Roman CYR" w:hAnsi="Times New Roman CYR" w:cs="Times New Roman CYR"/>
              </w:rPr>
              <w:tab/>
              <w:t>використання у випадках, передбачених законом, переважного права у разi додаткової емiсiї акцiй та iншi права, якщо це передбачено чинним законодавством.</w:t>
            </w:r>
          </w:p>
          <w:p w14:paraId="08B45F2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Обов'язки акцiонерiв встановлюються виключно законом</w:t>
            </w:r>
          </w:p>
        </w:tc>
        <w:tc>
          <w:tcPr>
            <w:tcW w:w="2268" w:type="dxa"/>
            <w:tcBorders>
              <w:top w:val="single" w:sz="6" w:space="0" w:color="auto"/>
              <w:left w:val="single" w:sz="6" w:space="0" w:color="auto"/>
              <w:bottom w:val="single" w:sz="6" w:space="0" w:color="auto"/>
              <w:right w:val="single" w:sz="6" w:space="0" w:color="auto"/>
            </w:tcBorders>
          </w:tcPr>
          <w:p w14:paraId="0AB2C6D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вiдсутня</w:t>
            </w:r>
          </w:p>
        </w:tc>
        <w:tc>
          <w:tcPr>
            <w:tcW w:w="1766" w:type="dxa"/>
            <w:tcBorders>
              <w:top w:val="single" w:sz="6" w:space="0" w:color="auto"/>
              <w:left w:val="single" w:sz="6" w:space="0" w:color="auto"/>
              <w:bottom w:val="single" w:sz="6" w:space="0" w:color="auto"/>
            </w:tcBorders>
          </w:tcPr>
          <w:p w14:paraId="0783DD8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вiдстунiй</w:t>
            </w:r>
          </w:p>
        </w:tc>
      </w:tr>
    </w:tbl>
    <w:p w14:paraId="65884A92"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p w14:paraId="38A1B2E8" w14:textId="77777777" w:rsidR="00EA3FF3" w:rsidRPr="00250911" w:rsidRDefault="007E65BD" w:rsidP="00D16873">
      <w:pPr>
        <w:pStyle w:val="1"/>
      </w:pPr>
      <w:bookmarkStart w:id="7" w:name="_Toc209731983"/>
      <w:r w:rsidRPr="00250911">
        <w:t>3. Цінні папери</w:t>
      </w:r>
      <w:bookmarkEnd w:id="7"/>
    </w:p>
    <w:p w14:paraId="2E594F6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EA3FF3" w:rsidRPr="00250911" w14:paraId="6DBF8C7A" w14:textId="77777777">
        <w:trPr>
          <w:trHeight w:val="200"/>
        </w:trPr>
        <w:tc>
          <w:tcPr>
            <w:tcW w:w="1250" w:type="dxa"/>
            <w:tcBorders>
              <w:top w:val="single" w:sz="6" w:space="0" w:color="auto"/>
              <w:bottom w:val="single" w:sz="6" w:space="0" w:color="auto"/>
              <w:right w:val="single" w:sz="6" w:space="0" w:color="auto"/>
            </w:tcBorders>
            <w:vAlign w:val="center"/>
          </w:tcPr>
          <w:p w14:paraId="3347726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56FC2F9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23BB3FE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618E43C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29CBD7A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0C1C124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2BF52E7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78055A4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00666DE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7494063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Частка у статутному капіталі (у відсотках)</w:t>
            </w:r>
          </w:p>
        </w:tc>
      </w:tr>
      <w:tr w:rsidR="00EA3FF3" w:rsidRPr="00250911" w14:paraId="73F0B0D6" w14:textId="77777777">
        <w:trPr>
          <w:trHeight w:val="200"/>
        </w:trPr>
        <w:tc>
          <w:tcPr>
            <w:tcW w:w="1250" w:type="dxa"/>
            <w:tcBorders>
              <w:top w:val="single" w:sz="6" w:space="0" w:color="auto"/>
              <w:bottom w:val="single" w:sz="6" w:space="0" w:color="auto"/>
              <w:right w:val="single" w:sz="6" w:space="0" w:color="auto"/>
            </w:tcBorders>
            <w:vAlign w:val="center"/>
          </w:tcPr>
          <w:p w14:paraId="687D0F6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20C45EE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287962C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53CFB2E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62101C3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1F1850D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02E110A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0F49CA3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1CE056A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656878D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w:t>
            </w:r>
          </w:p>
        </w:tc>
      </w:tr>
      <w:tr w:rsidR="00EA3FF3" w:rsidRPr="00250911" w14:paraId="5ACCAB5B" w14:textId="77777777">
        <w:trPr>
          <w:trHeight w:val="200"/>
        </w:trPr>
        <w:tc>
          <w:tcPr>
            <w:tcW w:w="1250" w:type="dxa"/>
            <w:tcBorders>
              <w:top w:val="single" w:sz="6" w:space="0" w:color="auto"/>
              <w:bottom w:val="single" w:sz="6" w:space="0" w:color="auto"/>
              <w:right w:val="single" w:sz="6" w:space="0" w:color="auto"/>
            </w:tcBorders>
          </w:tcPr>
          <w:p w14:paraId="73BCEEA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06.08.1999</w:t>
            </w:r>
          </w:p>
        </w:tc>
        <w:tc>
          <w:tcPr>
            <w:tcW w:w="1350" w:type="dxa"/>
            <w:tcBorders>
              <w:top w:val="single" w:sz="6" w:space="0" w:color="auto"/>
              <w:left w:val="single" w:sz="6" w:space="0" w:color="auto"/>
              <w:bottom w:val="single" w:sz="6" w:space="0" w:color="auto"/>
              <w:right w:val="single" w:sz="6" w:space="0" w:color="auto"/>
            </w:tcBorders>
          </w:tcPr>
          <w:p w14:paraId="321DB3F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174/24/1/99</w:t>
            </w:r>
          </w:p>
        </w:tc>
        <w:tc>
          <w:tcPr>
            <w:tcW w:w="2400" w:type="dxa"/>
            <w:tcBorders>
              <w:top w:val="single" w:sz="6" w:space="0" w:color="auto"/>
              <w:left w:val="single" w:sz="6" w:space="0" w:color="auto"/>
              <w:bottom w:val="single" w:sz="6" w:space="0" w:color="auto"/>
              <w:right w:val="single" w:sz="6" w:space="0" w:color="auto"/>
            </w:tcBorders>
          </w:tcPr>
          <w:p w14:paraId="388E2FC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ЦТД НКЦПФР</w:t>
            </w:r>
          </w:p>
        </w:tc>
        <w:tc>
          <w:tcPr>
            <w:tcW w:w="1700" w:type="dxa"/>
            <w:tcBorders>
              <w:top w:val="single" w:sz="6" w:space="0" w:color="auto"/>
              <w:left w:val="single" w:sz="6" w:space="0" w:color="auto"/>
              <w:bottom w:val="single" w:sz="6" w:space="0" w:color="auto"/>
              <w:right w:val="single" w:sz="6" w:space="0" w:color="auto"/>
            </w:tcBorders>
          </w:tcPr>
          <w:p w14:paraId="41CC84D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UA4000087720</w:t>
            </w:r>
          </w:p>
        </w:tc>
        <w:tc>
          <w:tcPr>
            <w:tcW w:w="1600" w:type="dxa"/>
            <w:tcBorders>
              <w:top w:val="single" w:sz="6" w:space="0" w:color="auto"/>
              <w:left w:val="single" w:sz="6" w:space="0" w:color="auto"/>
              <w:bottom w:val="single" w:sz="6" w:space="0" w:color="auto"/>
              <w:right w:val="single" w:sz="6" w:space="0" w:color="auto"/>
            </w:tcBorders>
          </w:tcPr>
          <w:p w14:paraId="5E1217B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77254E0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6D2F4E5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4,05</w:t>
            </w:r>
          </w:p>
        </w:tc>
        <w:tc>
          <w:tcPr>
            <w:tcW w:w="1200" w:type="dxa"/>
            <w:tcBorders>
              <w:top w:val="single" w:sz="6" w:space="0" w:color="auto"/>
              <w:left w:val="single" w:sz="6" w:space="0" w:color="auto"/>
              <w:bottom w:val="single" w:sz="6" w:space="0" w:color="auto"/>
              <w:right w:val="single" w:sz="6" w:space="0" w:color="auto"/>
            </w:tcBorders>
          </w:tcPr>
          <w:p w14:paraId="4ADE2E4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28 166</w:t>
            </w:r>
          </w:p>
        </w:tc>
        <w:tc>
          <w:tcPr>
            <w:tcW w:w="1400" w:type="dxa"/>
            <w:tcBorders>
              <w:top w:val="single" w:sz="6" w:space="0" w:color="auto"/>
              <w:left w:val="single" w:sz="6" w:space="0" w:color="auto"/>
              <w:bottom w:val="single" w:sz="6" w:space="0" w:color="auto"/>
              <w:right w:val="single" w:sz="6" w:space="0" w:color="auto"/>
            </w:tcBorders>
          </w:tcPr>
          <w:p w14:paraId="48A3758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114 072,3</w:t>
            </w:r>
          </w:p>
        </w:tc>
        <w:tc>
          <w:tcPr>
            <w:tcW w:w="1700" w:type="dxa"/>
            <w:tcBorders>
              <w:top w:val="single" w:sz="6" w:space="0" w:color="auto"/>
              <w:left w:val="single" w:sz="6" w:space="0" w:color="auto"/>
              <w:bottom w:val="single" w:sz="6" w:space="0" w:color="auto"/>
            </w:tcBorders>
          </w:tcPr>
          <w:p w14:paraId="41E073F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100</w:t>
            </w:r>
          </w:p>
        </w:tc>
      </w:tr>
      <w:tr w:rsidR="00EA3FF3" w:rsidRPr="00250911" w14:paraId="679F8020" w14:textId="77777777">
        <w:trPr>
          <w:trHeight w:val="200"/>
        </w:trPr>
        <w:tc>
          <w:tcPr>
            <w:tcW w:w="2600" w:type="dxa"/>
            <w:gridSpan w:val="2"/>
            <w:tcBorders>
              <w:top w:val="single" w:sz="6" w:space="0" w:color="auto"/>
              <w:bottom w:val="single" w:sz="6" w:space="0" w:color="auto"/>
              <w:right w:val="single" w:sz="6" w:space="0" w:color="auto"/>
            </w:tcBorders>
          </w:tcPr>
          <w:p w14:paraId="78D6B4D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5FE4CD29"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 xml:space="preserve">Iнформацiя щодо торгiвлi цими цiнними паперами на зовнiшних ринках вiдсутня. На внутрiшньому ринку в звiтному перiодi торгiвля </w:t>
            </w:r>
            <w:r w:rsidRPr="00250911">
              <w:rPr>
                <w:rFonts w:ascii="Times New Roman CYR" w:hAnsi="Times New Roman CYR" w:cs="Times New Roman CYR"/>
              </w:rPr>
              <w:lastRenderedPageBreak/>
              <w:t>цими цiнними паперами емiтента не здiйснювалась. Фактiв допуску, скасування допуску цих цiнних паперiв до торгiв на регульованому фондовому ринку не було. Протягом звiтного перiоду додаткової емiсiї цих цiнних паперiв не вiдбувалось, емiтент не здiйснював їх публiчну пропозицiю. Викуп власних акцiй, продаж/анулювання ранiше викуплених акцiй не здiйснювався.</w:t>
            </w:r>
          </w:p>
        </w:tc>
      </w:tr>
    </w:tbl>
    <w:p w14:paraId="6D032A7B"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p w14:paraId="2D81AF3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EA3FF3" w:rsidRPr="00250911" w14:paraId="67748295" w14:textId="77777777">
        <w:trPr>
          <w:trHeight w:val="200"/>
        </w:trPr>
        <w:tc>
          <w:tcPr>
            <w:tcW w:w="3850" w:type="dxa"/>
            <w:tcBorders>
              <w:top w:val="single" w:sz="6" w:space="0" w:color="auto"/>
              <w:bottom w:val="single" w:sz="6" w:space="0" w:color="auto"/>
              <w:right w:val="single" w:sz="6" w:space="0" w:color="auto"/>
            </w:tcBorders>
            <w:vAlign w:val="center"/>
          </w:tcPr>
          <w:p w14:paraId="632C890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3E92CC6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20B78D7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3CBADB1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Кількість інших не голосуючих акцій, шт.</w:t>
            </w:r>
          </w:p>
        </w:tc>
      </w:tr>
      <w:tr w:rsidR="00EA3FF3" w:rsidRPr="00250911" w14:paraId="213FC10C" w14:textId="77777777">
        <w:trPr>
          <w:trHeight w:val="200"/>
        </w:trPr>
        <w:tc>
          <w:tcPr>
            <w:tcW w:w="3850" w:type="dxa"/>
            <w:tcBorders>
              <w:top w:val="single" w:sz="6" w:space="0" w:color="auto"/>
              <w:bottom w:val="single" w:sz="6" w:space="0" w:color="auto"/>
              <w:right w:val="single" w:sz="6" w:space="0" w:color="auto"/>
            </w:tcBorders>
            <w:vAlign w:val="center"/>
          </w:tcPr>
          <w:p w14:paraId="7BC27DE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6F65A0D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28D978A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39F5AEC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w:t>
            </w:r>
          </w:p>
        </w:tc>
      </w:tr>
      <w:tr w:rsidR="00EA3FF3" w:rsidRPr="00250911" w14:paraId="0423CD4C" w14:textId="77777777">
        <w:trPr>
          <w:trHeight w:val="200"/>
        </w:trPr>
        <w:tc>
          <w:tcPr>
            <w:tcW w:w="3850" w:type="dxa"/>
            <w:tcBorders>
              <w:top w:val="single" w:sz="6" w:space="0" w:color="auto"/>
              <w:bottom w:val="single" w:sz="6" w:space="0" w:color="auto"/>
              <w:right w:val="single" w:sz="6" w:space="0" w:color="auto"/>
            </w:tcBorders>
          </w:tcPr>
          <w:p w14:paraId="25DDA34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UA4000087720</w:t>
            </w:r>
          </w:p>
        </w:tc>
        <w:tc>
          <w:tcPr>
            <w:tcW w:w="3850" w:type="dxa"/>
            <w:tcBorders>
              <w:top w:val="single" w:sz="6" w:space="0" w:color="auto"/>
              <w:left w:val="single" w:sz="6" w:space="0" w:color="auto"/>
              <w:bottom w:val="single" w:sz="6" w:space="0" w:color="auto"/>
              <w:right w:val="single" w:sz="6" w:space="0" w:color="auto"/>
            </w:tcBorders>
          </w:tcPr>
          <w:p w14:paraId="42CDC44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25964</w:t>
            </w:r>
          </w:p>
        </w:tc>
        <w:tc>
          <w:tcPr>
            <w:tcW w:w="3850" w:type="dxa"/>
            <w:tcBorders>
              <w:top w:val="single" w:sz="6" w:space="0" w:color="auto"/>
              <w:left w:val="single" w:sz="6" w:space="0" w:color="auto"/>
              <w:bottom w:val="single" w:sz="6" w:space="0" w:color="auto"/>
              <w:right w:val="single" w:sz="6" w:space="0" w:color="auto"/>
            </w:tcBorders>
          </w:tcPr>
          <w:p w14:paraId="6AF0417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1E0D6D3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2202</w:t>
            </w:r>
          </w:p>
        </w:tc>
      </w:tr>
    </w:tbl>
    <w:p w14:paraId="6C8788D1"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p w14:paraId="26989A3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EA3FF3" w:rsidRPr="00250911" w14:paraId="12697FE6"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4760CCD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679EB83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4F0E99C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7E2D77A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315402C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7EFB86A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Кількість за типами акцій</w:t>
            </w:r>
          </w:p>
        </w:tc>
      </w:tr>
      <w:tr w:rsidR="00EA3FF3" w:rsidRPr="00250911" w14:paraId="5DE6A66B" w14:textId="77777777">
        <w:trPr>
          <w:trHeight w:val="300"/>
        </w:trPr>
        <w:tc>
          <w:tcPr>
            <w:tcW w:w="4000" w:type="dxa"/>
            <w:vMerge/>
            <w:tcBorders>
              <w:top w:val="single" w:sz="6" w:space="0" w:color="auto"/>
              <w:bottom w:val="single" w:sz="6" w:space="0" w:color="auto"/>
              <w:right w:val="single" w:sz="6" w:space="0" w:color="auto"/>
            </w:tcBorders>
            <w:vAlign w:val="center"/>
          </w:tcPr>
          <w:p w14:paraId="745C5C1D"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1646C245"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33977CC0"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5599A79E"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02C03863"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14:paraId="233FD53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14:paraId="62E3F2C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привілейовані іменні</w:t>
            </w:r>
          </w:p>
        </w:tc>
      </w:tr>
      <w:tr w:rsidR="00EA3FF3" w:rsidRPr="00250911" w14:paraId="21093006" w14:textId="77777777">
        <w:trPr>
          <w:trHeight w:val="300"/>
        </w:trPr>
        <w:tc>
          <w:tcPr>
            <w:tcW w:w="4000" w:type="dxa"/>
            <w:tcBorders>
              <w:top w:val="single" w:sz="6" w:space="0" w:color="auto"/>
              <w:bottom w:val="single" w:sz="6" w:space="0" w:color="auto"/>
              <w:right w:val="single" w:sz="6" w:space="0" w:color="auto"/>
            </w:tcBorders>
            <w:vAlign w:val="center"/>
          </w:tcPr>
          <w:p w14:paraId="748B520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1FD7AE3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30443B3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449FA94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3C2D166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14:paraId="28C0531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14:paraId="753F861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7</w:t>
            </w:r>
          </w:p>
        </w:tc>
      </w:tr>
      <w:tr w:rsidR="00EA3FF3" w:rsidRPr="00250911" w14:paraId="7923B65A" w14:textId="77777777">
        <w:trPr>
          <w:trHeight w:val="300"/>
        </w:trPr>
        <w:tc>
          <w:tcPr>
            <w:tcW w:w="4000" w:type="dxa"/>
            <w:tcBorders>
              <w:top w:val="single" w:sz="6" w:space="0" w:color="auto"/>
              <w:bottom w:val="single" w:sz="6" w:space="0" w:color="auto"/>
              <w:right w:val="single" w:sz="6" w:space="0" w:color="auto"/>
            </w:tcBorders>
          </w:tcPr>
          <w:p w14:paraId="78842B3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Тарасовець Олександр Олександрович</w:t>
            </w:r>
          </w:p>
        </w:tc>
        <w:tc>
          <w:tcPr>
            <w:tcW w:w="2000" w:type="dxa"/>
            <w:tcBorders>
              <w:top w:val="single" w:sz="6" w:space="0" w:color="auto"/>
              <w:left w:val="single" w:sz="6" w:space="0" w:color="auto"/>
              <w:bottom w:val="single" w:sz="6" w:space="0" w:color="auto"/>
              <w:right w:val="single" w:sz="6" w:space="0" w:color="auto"/>
            </w:tcBorders>
          </w:tcPr>
          <w:p w14:paraId="017B09C5"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683278F2"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7356C67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8 497</w:t>
            </w:r>
          </w:p>
        </w:tc>
        <w:tc>
          <w:tcPr>
            <w:tcW w:w="2000" w:type="dxa"/>
            <w:tcBorders>
              <w:top w:val="single" w:sz="6" w:space="0" w:color="auto"/>
              <w:left w:val="single" w:sz="6" w:space="0" w:color="auto"/>
              <w:bottom w:val="single" w:sz="6" w:space="0" w:color="auto"/>
              <w:right w:val="single" w:sz="6" w:space="0" w:color="auto"/>
            </w:tcBorders>
          </w:tcPr>
          <w:p w14:paraId="63088D6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30,167577</w:t>
            </w:r>
          </w:p>
        </w:tc>
        <w:tc>
          <w:tcPr>
            <w:tcW w:w="1700" w:type="dxa"/>
            <w:tcBorders>
              <w:top w:val="single" w:sz="6" w:space="0" w:color="auto"/>
              <w:left w:val="single" w:sz="6" w:space="0" w:color="auto"/>
              <w:bottom w:val="single" w:sz="6" w:space="0" w:color="auto"/>
              <w:right w:val="single" w:sz="6" w:space="0" w:color="auto"/>
            </w:tcBorders>
          </w:tcPr>
          <w:p w14:paraId="5A25C86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8 497</w:t>
            </w:r>
          </w:p>
        </w:tc>
        <w:tc>
          <w:tcPr>
            <w:tcW w:w="1700" w:type="dxa"/>
            <w:tcBorders>
              <w:top w:val="single" w:sz="6" w:space="0" w:color="auto"/>
              <w:left w:val="single" w:sz="6" w:space="0" w:color="auto"/>
              <w:bottom w:val="single" w:sz="6" w:space="0" w:color="auto"/>
            </w:tcBorders>
          </w:tcPr>
          <w:p w14:paraId="7685769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0FBC4446" w14:textId="77777777">
        <w:trPr>
          <w:trHeight w:val="300"/>
        </w:trPr>
        <w:tc>
          <w:tcPr>
            <w:tcW w:w="4000" w:type="dxa"/>
            <w:tcBorders>
              <w:top w:val="single" w:sz="6" w:space="0" w:color="auto"/>
              <w:bottom w:val="single" w:sz="6" w:space="0" w:color="auto"/>
              <w:right w:val="single" w:sz="6" w:space="0" w:color="auto"/>
            </w:tcBorders>
          </w:tcPr>
          <w:p w14:paraId="6A1794C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Тарасовець Ольга Панасiвна</w:t>
            </w:r>
          </w:p>
        </w:tc>
        <w:tc>
          <w:tcPr>
            <w:tcW w:w="2000" w:type="dxa"/>
            <w:tcBorders>
              <w:top w:val="single" w:sz="6" w:space="0" w:color="auto"/>
              <w:left w:val="single" w:sz="6" w:space="0" w:color="auto"/>
              <w:bottom w:val="single" w:sz="6" w:space="0" w:color="auto"/>
              <w:right w:val="single" w:sz="6" w:space="0" w:color="auto"/>
            </w:tcBorders>
          </w:tcPr>
          <w:p w14:paraId="25B285E8"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4CC7EE4C"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2D0DAB5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17 467</w:t>
            </w:r>
          </w:p>
        </w:tc>
        <w:tc>
          <w:tcPr>
            <w:tcW w:w="2000" w:type="dxa"/>
            <w:tcBorders>
              <w:top w:val="single" w:sz="6" w:space="0" w:color="auto"/>
              <w:left w:val="single" w:sz="6" w:space="0" w:color="auto"/>
              <w:bottom w:val="single" w:sz="6" w:space="0" w:color="auto"/>
              <w:right w:val="single" w:sz="6" w:space="0" w:color="auto"/>
            </w:tcBorders>
          </w:tcPr>
          <w:p w14:paraId="0073A26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62,014485</w:t>
            </w:r>
          </w:p>
        </w:tc>
        <w:tc>
          <w:tcPr>
            <w:tcW w:w="1700" w:type="dxa"/>
            <w:tcBorders>
              <w:top w:val="single" w:sz="6" w:space="0" w:color="auto"/>
              <w:left w:val="single" w:sz="6" w:space="0" w:color="auto"/>
              <w:bottom w:val="single" w:sz="6" w:space="0" w:color="auto"/>
              <w:right w:val="single" w:sz="6" w:space="0" w:color="auto"/>
            </w:tcBorders>
          </w:tcPr>
          <w:p w14:paraId="6F2AACF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17 467</w:t>
            </w:r>
          </w:p>
        </w:tc>
        <w:tc>
          <w:tcPr>
            <w:tcW w:w="1700" w:type="dxa"/>
            <w:tcBorders>
              <w:top w:val="single" w:sz="6" w:space="0" w:color="auto"/>
              <w:left w:val="single" w:sz="6" w:space="0" w:color="auto"/>
              <w:bottom w:val="single" w:sz="6" w:space="0" w:color="auto"/>
            </w:tcBorders>
          </w:tcPr>
          <w:p w14:paraId="533ABEF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39605BCD" w14:textId="77777777">
        <w:trPr>
          <w:trHeight w:val="300"/>
        </w:trPr>
        <w:tc>
          <w:tcPr>
            <w:tcW w:w="4000" w:type="dxa"/>
            <w:tcBorders>
              <w:top w:val="single" w:sz="6" w:space="0" w:color="auto"/>
              <w:bottom w:val="single" w:sz="6" w:space="0" w:color="auto"/>
              <w:right w:val="single" w:sz="6" w:space="0" w:color="auto"/>
            </w:tcBorders>
          </w:tcPr>
          <w:p w14:paraId="4493FCA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14:paraId="7C50A0F4"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3C3BAE5F"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589D448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25 964</w:t>
            </w:r>
          </w:p>
        </w:tc>
        <w:tc>
          <w:tcPr>
            <w:tcW w:w="2000" w:type="dxa"/>
            <w:tcBorders>
              <w:top w:val="single" w:sz="6" w:space="0" w:color="auto"/>
              <w:left w:val="single" w:sz="6" w:space="0" w:color="auto"/>
              <w:bottom w:val="single" w:sz="6" w:space="0" w:color="auto"/>
              <w:right w:val="single" w:sz="6" w:space="0" w:color="auto"/>
            </w:tcBorders>
          </w:tcPr>
          <w:p w14:paraId="245BF7D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92,182062</w:t>
            </w:r>
          </w:p>
        </w:tc>
        <w:tc>
          <w:tcPr>
            <w:tcW w:w="1700" w:type="dxa"/>
            <w:tcBorders>
              <w:top w:val="single" w:sz="6" w:space="0" w:color="auto"/>
              <w:left w:val="single" w:sz="6" w:space="0" w:color="auto"/>
              <w:bottom w:val="single" w:sz="6" w:space="0" w:color="auto"/>
              <w:right w:val="single" w:sz="6" w:space="0" w:color="auto"/>
            </w:tcBorders>
          </w:tcPr>
          <w:p w14:paraId="773EECE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25 964</w:t>
            </w:r>
          </w:p>
        </w:tc>
        <w:tc>
          <w:tcPr>
            <w:tcW w:w="1700" w:type="dxa"/>
            <w:tcBorders>
              <w:top w:val="single" w:sz="6" w:space="0" w:color="auto"/>
              <w:left w:val="single" w:sz="6" w:space="0" w:color="auto"/>
              <w:bottom w:val="single" w:sz="6" w:space="0" w:color="auto"/>
            </w:tcBorders>
          </w:tcPr>
          <w:p w14:paraId="4413744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bl>
    <w:p w14:paraId="40AE8E0E"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p w14:paraId="038C8CF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EA3FF3" w:rsidRPr="00250911" w14:paraId="55228FE2" w14:textId="77777777">
        <w:trPr>
          <w:trHeight w:val="300"/>
        </w:trPr>
        <w:tc>
          <w:tcPr>
            <w:tcW w:w="1500" w:type="dxa"/>
            <w:tcBorders>
              <w:top w:val="single" w:sz="6" w:space="0" w:color="auto"/>
              <w:bottom w:val="single" w:sz="6" w:space="0" w:color="auto"/>
              <w:right w:val="single" w:sz="6" w:space="0" w:color="auto"/>
            </w:tcBorders>
            <w:vAlign w:val="center"/>
          </w:tcPr>
          <w:p w14:paraId="4208F6C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6CF05E0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5C54FB2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4334E14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5EB2A11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05DB538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4A1FA61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3B34014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EA3FF3" w:rsidRPr="00250911" w14:paraId="683FAAB3" w14:textId="77777777">
        <w:trPr>
          <w:trHeight w:val="300"/>
        </w:trPr>
        <w:tc>
          <w:tcPr>
            <w:tcW w:w="1500" w:type="dxa"/>
            <w:tcBorders>
              <w:top w:val="single" w:sz="6" w:space="0" w:color="auto"/>
              <w:bottom w:val="single" w:sz="6" w:space="0" w:color="auto"/>
              <w:right w:val="single" w:sz="6" w:space="0" w:color="auto"/>
            </w:tcBorders>
            <w:vAlign w:val="center"/>
          </w:tcPr>
          <w:p w14:paraId="29F6B1B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780B659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6844EB4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37020CA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64AB6B8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1F49219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539A67E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6590349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8</w:t>
            </w:r>
          </w:p>
        </w:tc>
      </w:tr>
      <w:tr w:rsidR="00EA3FF3" w:rsidRPr="00250911" w14:paraId="02A6C057" w14:textId="77777777">
        <w:trPr>
          <w:trHeight w:val="300"/>
        </w:trPr>
        <w:tc>
          <w:tcPr>
            <w:tcW w:w="1500" w:type="dxa"/>
            <w:tcBorders>
              <w:top w:val="single" w:sz="6" w:space="0" w:color="auto"/>
              <w:bottom w:val="single" w:sz="6" w:space="0" w:color="auto"/>
              <w:right w:val="single" w:sz="6" w:space="0" w:color="auto"/>
            </w:tcBorders>
          </w:tcPr>
          <w:p w14:paraId="6D84874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06.08.1999</w:t>
            </w:r>
          </w:p>
        </w:tc>
        <w:tc>
          <w:tcPr>
            <w:tcW w:w="2000" w:type="dxa"/>
            <w:tcBorders>
              <w:top w:val="single" w:sz="6" w:space="0" w:color="auto"/>
              <w:left w:val="single" w:sz="6" w:space="0" w:color="auto"/>
              <w:bottom w:val="single" w:sz="6" w:space="0" w:color="auto"/>
              <w:right w:val="single" w:sz="6" w:space="0" w:color="auto"/>
            </w:tcBorders>
          </w:tcPr>
          <w:p w14:paraId="1047222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174/24/1/99</w:t>
            </w:r>
          </w:p>
        </w:tc>
        <w:tc>
          <w:tcPr>
            <w:tcW w:w="2000" w:type="dxa"/>
            <w:tcBorders>
              <w:top w:val="single" w:sz="6" w:space="0" w:color="auto"/>
              <w:left w:val="single" w:sz="6" w:space="0" w:color="auto"/>
              <w:bottom w:val="single" w:sz="6" w:space="0" w:color="auto"/>
              <w:right w:val="single" w:sz="6" w:space="0" w:color="auto"/>
            </w:tcBorders>
          </w:tcPr>
          <w:p w14:paraId="13F6578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UA4000087720</w:t>
            </w:r>
          </w:p>
        </w:tc>
        <w:tc>
          <w:tcPr>
            <w:tcW w:w="2000" w:type="dxa"/>
            <w:tcBorders>
              <w:top w:val="single" w:sz="6" w:space="0" w:color="auto"/>
              <w:left w:val="single" w:sz="6" w:space="0" w:color="auto"/>
              <w:bottom w:val="single" w:sz="6" w:space="0" w:color="auto"/>
              <w:right w:val="single" w:sz="6" w:space="0" w:color="auto"/>
            </w:tcBorders>
          </w:tcPr>
          <w:p w14:paraId="6C88F80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28 166</w:t>
            </w:r>
          </w:p>
        </w:tc>
        <w:tc>
          <w:tcPr>
            <w:tcW w:w="2100" w:type="dxa"/>
            <w:tcBorders>
              <w:top w:val="single" w:sz="6" w:space="0" w:color="auto"/>
              <w:left w:val="single" w:sz="6" w:space="0" w:color="auto"/>
              <w:bottom w:val="single" w:sz="6" w:space="0" w:color="auto"/>
              <w:right w:val="single" w:sz="6" w:space="0" w:color="auto"/>
            </w:tcBorders>
          </w:tcPr>
          <w:p w14:paraId="5DA0663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114 072,3</w:t>
            </w:r>
          </w:p>
        </w:tc>
        <w:tc>
          <w:tcPr>
            <w:tcW w:w="1500" w:type="dxa"/>
            <w:tcBorders>
              <w:top w:val="single" w:sz="6" w:space="0" w:color="auto"/>
              <w:left w:val="single" w:sz="6" w:space="0" w:color="auto"/>
              <w:bottom w:val="single" w:sz="6" w:space="0" w:color="auto"/>
              <w:right w:val="single" w:sz="6" w:space="0" w:color="auto"/>
            </w:tcBorders>
          </w:tcPr>
          <w:p w14:paraId="6D7ED41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25 964</w:t>
            </w:r>
          </w:p>
        </w:tc>
        <w:tc>
          <w:tcPr>
            <w:tcW w:w="1500" w:type="dxa"/>
            <w:tcBorders>
              <w:top w:val="single" w:sz="6" w:space="0" w:color="auto"/>
              <w:left w:val="single" w:sz="6" w:space="0" w:color="auto"/>
              <w:bottom w:val="single" w:sz="6" w:space="0" w:color="auto"/>
              <w:right w:val="single" w:sz="6" w:space="0" w:color="auto"/>
            </w:tcBorders>
          </w:tcPr>
          <w:p w14:paraId="359BCE2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3540667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28835806" w14:textId="77777777">
        <w:trPr>
          <w:trHeight w:val="300"/>
        </w:trPr>
        <w:tc>
          <w:tcPr>
            <w:tcW w:w="1500" w:type="dxa"/>
            <w:tcBorders>
              <w:top w:val="single" w:sz="6" w:space="0" w:color="auto"/>
              <w:bottom w:val="single" w:sz="6" w:space="0" w:color="auto"/>
              <w:right w:val="single" w:sz="6" w:space="0" w:color="auto"/>
            </w:tcBorders>
          </w:tcPr>
          <w:p w14:paraId="522D816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36CB18CE"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Характеристика обмеження: Голосуючими акцiями є простi акцiї, якi враховуються при визначеннi кворуму та при голосуваннi на Загальних зборах акцiонерiв (на якi не встановлено заборону користування таким правом голосу). 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- 2202 штук.</w:t>
            </w:r>
          </w:p>
        </w:tc>
      </w:tr>
    </w:tbl>
    <w:p w14:paraId="51D4B911"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sectPr w:rsidR="00EA3FF3" w:rsidRPr="00250911" w:rsidSect="00D16873">
          <w:pgSz w:w="16837" w:h="11905" w:orient="landscape"/>
          <w:pgMar w:top="570" w:right="720" w:bottom="570" w:left="720" w:header="708" w:footer="397" w:gutter="0"/>
          <w:cols w:space="720"/>
          <w:noEndnote/>
          <w:docGrid w:linePitch="299"/>
        </w:sectPr>
      </w:pPr>
    </w:p>
    <w:p w14:paraId="68CCA7AD" w14:textId="77777777" w:rsidR="00EA3FF3" w:rsidRPr="00250911" w:rsidRDefault="007E65BD" w:rsidP="00D16873">
      <w:pPr>
        <w:pStyle w:val="1"/>
        <w:jc w:val="center"/>
      </w:pPr>
      <w:bookmarkStart w:id="8" w:name="_Toc209731984"/>
      <w:r w:rsidRPr="00250911">
        <w:lastRenderedPageBreak/>
        <w:t>III. Фінансова інформація</w:t>
      </w:r>
      <w:bookmarkEnd w:id="8"/>
    </w:p>
    <w:p w14:paraId="0E498446" w14:textId="77777777" w:rsidR="00EA3FF3" w:rsidRPr="00250911" w:rsidRDefault="007E65BD" w:rsidP="00D16873">
      <w:pPr>
        <w:pStyle w:val="1"/>
      </w:pPr>
      <w:bookmarkStart w:id="9" w:name="_Toc209731985"/>
      <w:r w:rsidRPr="00250911">
        <w:rPr>
          <w:i/>
          <w:iCs/>
        </w:rP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EA3FF3" w:rsidRPr="00250911" w14:paraId="50D892E5" w14:textId="77777777">
        <w:trPr>
          <w:trHeight w:val="300"/>
        </w:trPr>
        <w:tc>
          <w:tcPr>
            <w:tcW w:w="4020" w:type="dxa"/>
            <w:tcBorders>
              <w:top w:val="single" w:sz="6" w:space="0" w:color="auto"/>
              <w:bottom w:val="single" w:sz="6" w:space="0" w:color="auto"/>
              <w:right w:val="single" w:sz="6" w:space="0" w:color="auto"/>
            </w:tcBorders>
            <w:vAlign w:val="center"/>
          </w:tcPr>
          <w:p w14:paraId="35641E8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5CF454F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246BA65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EA3FF3" w:rsidRPr="00250911" w14:paraId="525661F9" w14:textId="77777777">
        <w:trPr>
          <w:trHeight w:val="300"/>
        </w:trPr>
        <w:tc>
          <w:tcPr>
            <w:tcW w:w="4020" w:type="dxa"/>
            <w:tcBorders>
              <w:top w:val="single" w:sz="6" w:space="0" w:color="auto"/>
              <w:bottom w:val="single" w:sz="6" w:space="0" w:color="auto"/>
              <w:right w:val="single" w:sz="6" w:space="0" w:color="auto"/>
            </w:tcBorders>
            <w:vAlign w:val="center"/>
          </w:tcPr>
          <w:p w14:paraId="1F8845B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49E848B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6F3B55C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w:t>
            </w:r>
          </w:p>
        </w:tc>
      </w:tr>
      <w:tr w:rsidR="00EA3FF3" w:rsidRPr="00250911" w14:paraId="2A6DF11E" w14:textId="77777777">
        <w:trPr>
          <w:trHeight w:val="300"/>
        </w:trPr>
        <w:tc>
          <w:tcPr>
            <w:tcW w:w="4020" w:type="dxa"/>
            <w:tcBorders>
              <w:top w:val="single" w:sz="6" w:space="0" w:color="auto"/>
              <w:bottom w:val="single" w:sz="6" w:space="0" w:color="auto"/>
              <w:right w:val="single" w:sz="6" w:space="0" w:color="auto"/>
            </w:tcBorders>
          </w:tcPr>
          <w:p w14:paraId="56F96D9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33.12 - Ремонт i технiчне  обслуговування  машин  i устатковання промислового  призначення</w:t>
            </w:r>
          </w:p>
        </w:tc>
        <w:tc>
          <w:tcPr>
            <w:tcW w:w="2900" w:type="dxa"/>
            <w:tcBorders>
              <w:top w:val="single" w:sz="6" w:space="0" w:color="auto"/>
              <w:left w:val="single" w:sz="6" w:space="0" w:color="auto"/>
              <w:bottom w:val="single" w:sz="6" w:space="0" w:color="auto"/>
              <w:right w:val="single" w:sz="6" w:space="0" w:color="auto"/>
            </w:tcBorders>
          </w:tcPr>
          <w:p w14:paraId="39EE156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4581,9</w:t>
            </w:r>
          </w:p>
        </w:tc>
        <w:tc>
          <w:tcPr>
            <w:tcW w:w="2900" w:type="dxa"/>
            <w:tcBorders>
              <w:top w:val="single" w:sz="6" w:space="0" w:color="auto"/>
              <w:left w:val="single" w:sz="6" w:space="0" w:color="auto"/>
              <w:bottom w:val="single" w:sz="6" w:space="0" w:color="auto"/>
            </w:tcBorders>
          </w:tcPr>
          <w:p w14:paraId="7DB8825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56</w:t>
            </w:r>
          </w:p>
        </w:tc>
      </w:tr>
      <w:tr w:rsidR="00EA3FF3" w:rsidRPr="00250911" w14:paraId="666AD82E" w14:textId="77777777">
        <w:trPr>
          <w:trHeight w:val="300"/>
        </w:trPr>
        <w:tc>
          <w:tcPr>
            <w:tcW w:w="4020" w:type="dxa"/>
            <w:tcBorders>
              <w:top w:val="single" w:sz="6" w:space="0" w:color="auto"/>
              <w:bottom w:val="single" w:sz="6" w:space="0" w:color="auto"/>
              <w:right w:val="single" w:sz="6" w:space="0" w:color="auto"/>
            </w:tcBorders>
          </w:tcPr>
          <w:p w14:paraId="56C7E2B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33.14 - Ремонт i технiчне обслуговування електричного устатковання (основний)</w:t>
            </w:r>
          </w:p>
        </w:tc>
        <w:tc>
          <w:tcPr>
            <w:tcW w:w="2900" w:type="dxa"/>
            <w:tcBorders>
              <w:top w:val="single" w:sz="6" w:space="0" w:color="auto"/>
              <w:left w:val="single" w:sz="6" w:space="0" w:color="auto"/>
              <w:bottom w:val="single" w:sz="6" w:space="0" w:color="auto"/>
              <w:right w:val="single" w:sz="6" w:space="0" w:color="auto"/>
            </w:tcBorders>
          </w:tcPr>
          <w:p w14:paraId="4D525A8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3570,6</w:t>
            </w:r>
          </w:p>
        </w:tc>
        <w:tc>
          <w:tcPr>
            <w:tcW w:w="2900" w:type="dxa"/>
            <w:tcBorders>
              <w:top w:val="single" w:sz="6" w:space="0" w:color="auto"/>
              <w:left w:val="single" w:sz="6" w:space="0" w:color="auto"/>
              <w:bottom w:val="single" w:sz="6" w:space="0" w:color="auto"/>
            </w:tcBorders>
          </w:tcPr>
          <w:p w14:paraId="6B66EBA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44</w:t>
            </w:r>
          </w:p>
        </w:tc>
      </w:tr>
    </w:tbl>
    <w:p w14:paraId="2BF4423E"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p w14:paraId="549DFCB8" w14:textId="77777777" w:rsidR="00EA3FF3" w:rsidRPr="00250911" w:rsidRDefault="007E65BD" w:rsidP="00D16873">
      <w:pPr>
        <w:pStyle w:val="1"/>
      </w:pPr>
      <w:bookmarkStart w:id="10" w:name="_Toc209731986"/>
      <w:r w:rsidRPr="00250911">
        <w:t>4. Твердження щодо річної інформації</w:t>
      </w:r>
      <w:bookmarkEnd w:id="10"/>
    </w:p>
    <w:p w14:paraId="4BF50186"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Генеральний директор i головний бухгалтер заявляють про те, що наскiльки їм вiдомо, рiчна фiнансова звiтнiсть за 2023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114853FD"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p w14:paraId="1ECAD060" w14:textId="77777777" w:rsidR="00EA3FF3" w:rsidRPr="00250911" w:rsidRDefault="007E65BD" w:rsidP="00D16873">
      <w:pPr>
        <w:pStyle w:val="1"/>
        <w:jc w:val="center"/>
      </w:pPr>
      <w:bookmarkStart w:id="11" w:name="_Toc209731987"/>
      <w:r w:rsidRPr="00250911">
        <w:t>IV. Нефінансова інформація</w:t>
      </w:r>
      <w:bookmarkEnd w:id="11"/>
    </w:p>
    <w:p w14:paraId="65A8C6F1" w14:textId="77777777" w:rsidR="00EA3FF3" w:rsidRPr="00250911" w:rsidRDefault="007E65BD" w:rsidP="00D16873">
      <w:pPr>
        <w:pStyle w:val="1"/>
      </w:pPr>
      <w:bookmarkStart w:id="12" w:name="_Toc209731988"/>
      <w:r w:rsidRPr="00250911">
        <w:t>1. Звіт керівництва (звіт про управління)</w:t>
      </w:r>
      <w:bookmarkEnd w:id="12"/>
    </w:p>
    <w:p w14:paraId="16E5041D"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6ADB89F9"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Шановнi панi та панове! В звiтному перiодi Товариство продовжувало працювати над змiнами процедур та застосуванням нових стандартiв корпоративного управлiння нашого Товариства для забезпечення прозоростi, дiлової доброчесностi, вiдповiдальностi та тiсної спiвпрацi з мiсцевими громадами для пiдвищення економiчного розвитку м.Чернiгова та областi. 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06.06.2023 № 608 та є складовою частиною Рiчної iнформацiї про емiтента за 2023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За результатами дiяльностi Товариства за 2023 рiк наглядовою радою встановлено: - обов'язковi податки та збори сплаченi своєчасно та в повному обсязi; - фiнансовi операцiї здiйснювались вiдповiдно до Статуту та чинного законодавства; - фiнансовi операцiї погодженi у вiдповiдному порядку з наглядовою радою; - господарська дiяльнiсть ведеться рацiонально та в межах чинного законодавства; - незважаючи на кризовi явища та воєнний стан, фiнансовi показники Товариства залишаються задовiльними; - заробiтна плата виплачується своєчасно. Заборгованiсть по заробiтнiй платi вiдсутня. Порушень прав та законних iнтересiв акцiонерiв протягом 2023 року наглядовою радою не виявлено. Засiдання наглядової ради проводилися своєчасно, оперативно вирiшувалися нагальнi питання, що є в компетенцiї наглядової ради згiдно чинного законодавства України.</w:t>
      </w:r>
    </w:p>
    <w:p w14:paraId="03491391"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258049C4"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lastRenderedPageBreak/>
        <w:t>2. Звернення до акціонерів/учасників та інших стейкхолдерів від керівника особи</w:t>
      </w:r>
    </w:p>
    <w:p w14:paraId="459A9E80"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Шановнi панi та панове!  В звiтному перiодi Товариство продовжувало працювати в умовах воєнного стану, запровадженого в зв'язку з повномасштабною вiйськовою агресiєю росiйської федерацiї проти України. Не зважаючи на всi об'єктивнi обставини, якi перешкоджали нам здiйснювати свою дiяльнiсть у повнiй мiрi у 2022 роцi та продовжили становити загрозу у звiтному роцi, Товариство забезпечило стабiльну роботу, зберегло  персонал, виробничi потужностi, контрагентiв та подальше нарощення темпiв покращення фiнансових показникiв фiнансово-господарської дiяльностi. У своїй дiяльностi Генеральний директор Товариства керується  Статутом Товариства, рiшеннями загальних зборiв акцiонерiв та наглядової ради, а також чинним законодавством України. За результатами дiяльностi у 2023 роцi Товариством було отримано прибуток у сумi 92,3 тис.грн, у попередньому 2022 роцi - прибуток склав 73,7 тис.грн. При цьому: - обов'язковi податки та збори сплаченi своєчасно та в повному обсязi; - фiнансовi операцiї здiйснювались вiдповiдно до Статуту та чинного законодавства; - господарська дiяльнiсть ведеться рацiонально та в межах чинного законодавства; - незважаючи на кризовi явища та воєнний стан, фiнансовi показники Товариства залишаються задовiльними; заробiтна плата виплачується своєчасно. Заборгованiсть по заробiтнiй платi вiдсутня. Виконавчий орган сумлiнно виконує свої функцiї.</w:t>
      </w:r>
    </w:p>
    <w:p w14:paraId="57BF6B1E"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657D36D6"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0FADA0E3"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ПI. ВIРОГIДНI ПЕРСПЕКТИВИ ПОДАЛЬШОГО РОЗВИТКУ ТОВАРИСТВА </w:t>
      </w:r>
    </w:p>
    <w:p w14:paraId="1301E295"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ПРИВАТНЕ АКЦIОНЕРНЕ ТОВАРИСТВО "ЧЕРНIГIВСЬКИЙ РЕМОНТНО-МОНТАЖНИЙ КОМБIНАТ" вже бiльше 50 рокiв надає якiснi послуги з ремонту та обслуговування фiскального, холодильного та торгово-технологiчного обладнання. </w:t>
      </w:r>
    </w:p>
    <w:p w14:paraId="4A5E37DC"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Товариство було засновано в 1962 роцi, а з 24.02.1994 р. iснує як акцiонерне товариство.</w:t>
      </w:r>
    </w:p>
    <w:p w14:paraId="1B91C293"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Основними видами дiяльностi Товариства за КВЕД є:</w:t>
      </w:r>
    </w:p>
    <w:p w14:paraId="41E2381A"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w:t>
      </w:r>
      <w:r w:rsidRPr="00250911">
        <w:rPr>
          <w:rFonts w:ascii="Times New Roman CYR" w:hAnsi="Times New Roman CYR" w:cs="Times New Roman CYR"/>
          <w:sz w:val="24"/>
          <w:szCs w:val="24"/>
        </w:rPr>
        <w:tab/>
        <w:t>ремонт i технiчне  обслуговування  електричного   устаткування;</w:t>
      </w:r>
    </w:p>
    <w:p w14:paraId="1E8F07DA"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w:t>
      </w:r>
      <w:r w:rsidRPr="00250911">
        <w:rPr>
          <w:rFonts w:ascii="Times New Roman CYR" w:hAnsi="Times New Roman CYR" w:cs="Times New Roman CYR"/>
          <w:sz w:val="24"/>
          <w:szCs w:val="24"/>
        </w:rPr>
        <w:tab/>
        <w:t>електромонтажнi роботи;</w:t>
      </w:r>
    </w:p>
    <w:p w14:paraId="702CF7D4"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w:t>
      </w:r>
      <w:r w:rsidRPr="00250911">
        <w:rPr>
          <w:rFonts w:ascii="Times New Roman CYR" w:hAnsi="Times New Roman CYR" w:cs="Times New Roman CYR"/>
          <w:sz w:val="24"/>
          <w:szCs w:val="24"/>
        </w:rPr>
        <w:tab/>
        <w:t xml:space="preserve">монтаж водопровiдних мереж, систем опалення та кондицiонування; </w:t>
      </w:r>
    </w:p>
    <w:p w14:paraId="082C84B8"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w:t>
      </w:r>
      <w:r w:rsidRPr="00250911">
        <w:rPr>
          <w:rFonts w:ascii="Times New Roman CYR" w:hAnsi="Times New Roman CYR" w:cs="Times New Roman CYR"/>
          <w:sz w:val="24"/>
          <w:szCs w:val="24"/>
        </w:rPr>
        <w:tab/>
        <w:t>надання в оренду iнших машин, устаткування  та товарiв  н.в.i.у.;</w:t>
      </w:r>
    </w:p>
    <w:p w14:paraId="2EEC2E55"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w:t>
      </w:r>
      <w:r w:rsidRPr="00250911">
        <w:rPr>
          <w:rFonts w:ascii="Times New Roman CYR" w:hAnsi="Times New Roman CYR" w:cs="Times New Roman CYR"/>
          <w:sz w:val="24"/>
          <w:szCs w:val="24"/>
        </w:rPr>
        <w:tab/>
        <w:t>надання iнших допомiжних  комерцiйних послуг, н.в.i.у.;</w:t>
      </w:r>
    </w:p>
    <w:p w14:paraId="35BA4227"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w:t>
      </w:r>
      <w:r w:rsidRPr="00250911">
        <w:rPr>
          <w:rFonts w:ascii="Times New Roman CYR" w:hAnsi="Times New Roman CYR" w:cs="Times New Roman CYR"/>
          <w:sz w:val="24"/>
          <w:szCs w:val="24"/>
        </w:rPr>
        <w:tab/>
        <w:t xml:space="preserve">ремонт комп'ютерiв i периферiйного  устаткування. </w:t>
      </w:r>
    </w:p>
    <w:p w14:paraId="4588B2C0"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Товариство має великий практичний досвiд у сферi надання повного асортименту якiсних робiт та послуг з продажу, монтажу, ремонту та обслуговуванню фiскального та вагового обладнання, холодильного та торгово-технологiчного обладнання, систем кондицiонування. Здiйснює  комплексне  оснащення об'єктiв громадського харчування (їдальнi, кафе, бари), автоматизацiю торгових  пiдприємств,  систем безпеки. Проводить  пусконалагоджувальнi роботи, ремонт i технiчне обслуговування РРО, ваговимiрювальної технiки. </w:t>
      </w:r>
    </w:p>
    <w:p w14:paraId="283E4EC3"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Товариство постiйно проводить навчання своїх спiвробiтникiв в рiзних напрямках з метою пiдвищення квалiфiкацiї.</w:t>
      </w:r>
    </w:p>
    <w:p w14:paraId="79604E9A"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У звiтному перiодi, як i в попереднiх звiтних перiодах, з метою розширення номенклатури та збiльшення  обсягiв сервiсних послуг з обслуговування обладнання, проводились роботи по покращенню матерiально-технiчної бази дiльниць торгово-технологiчного, холодильного, касового та ваговимiрювального обладнання.</w:t>
      </w:r>
    </w:p>
    <w:p w14:paraId="7EB459E2"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Протягом попереднiх звiтних перiодiв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w:t>
      </w:r>
    </w:p>
    <w:p w14:paraId="67E941B0"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Запровадження урядом України карантинних та обмежувальних заходiв, спрямованих на протидiю подальшому поширенню пандемiї коронавiрусу (COVID-19), привело до спаду дiлової активностi всiх суб'єктiв господарювання, зокрема i пiдприємств зi сфери дiяльностi Товариства. Карантин негативно вплинув на споживчi настрої, iнвестування та економiчнi зв'язки мiж суб'єктами господарювання. </w:t>
      </w:r>
    </w:p>
    <w:p w14:paraId="7A89F040"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Крiм цього, наприкiнцi лютого 2022 року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який не завершився i на дату складання цього звiту.</w:t>
      </w:r>
    </w:p>
    <w:p w14:paraId="18D2B5FF"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lastRenderedPageBreak/>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негативно впливати на фiнансовий стан, результати дiяльностi та економiчнi перспективи Товариства та його контрагентiв.</w:t>
      </w:r>
    </w:p>
    <w:p w14:paraId="669CBD18"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Стратегiчнi цiлi подальшого розвитку Товариства, залишаються незмiнними, але пiдлягають коригуванню, з врахуванням економiчної ситуацiї, що склалася. </w:t>
      </w:r>
    </w:p>
    <w:p w14:paraId="260F2A2C"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Наразi, в умовах що склалися, найбiльш прiоритетним напрямком подальшого розвитку, керiвництво Товариства вважає збереження бiзнесу на основi внутрiшньої оптимiзацiї структури та процесiв пiдприємства.</w:t>
      </w:r>
    </w:p>
    <w:p w14:paraId="2ED19567"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Ефективне та рацiональне використання ресурсiв створює умови для розвитку та забезпечення сталого розвитку та конкурентоспроможностi.</w:t>
      </w:r>
    </w:p>
    <w:p w14:paraId="395D6BD5"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Основними напрямками подальшого розвитку Товариства є:</w:t>
      </w:r>
    </w:p>
    <w:p w14:paraId="4FFE94EF"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Подальше удосконалення та пiдтримка в належному технiчному станi матерiально-технiчної бази, ефективне та рацiональне використання ресурсiв, застосування енергозберiгаючих технологiй та дотримання вимог щодо охорони навколишнього середовища. </w:t>
      </w:r>
    </w:p>
    <w:p w14:paraId="74A46465"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Укрiплення позитивної репутацiї Товариства як серед замовникiв так i серед конкурентiв, систематичне проведення маркетингових дослiджень з метою правильної орiєнтацiї дiяльностi в умовах жорсткої конкуренцiї.</w:t>
      </w:r>
    </w:p>
    <w:p w14:paraId="61AC7325"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Ефективна соцiальна полiтика, пiдбiр та робота з кадрами, якi б забезпечили виконання поставлених завдань. </w:t>
      </w:r>
    </w:p>
    <w:p w14:paraId="2FCA4768"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Утримання iснуючих позицiй на ринку в умовах економiчної кризи, пошук нових ринкiв збуту, пiдвищення якостi продукцiї та наданих послуг, оперативне виконання замовлень та високий рiвень обслуговування споживачiв. </w:t>
      </w:r>
    </w:p>
    <w:p w14:paraId="7E222902"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У перспективi Товариство має намiр збiльшувати кiлькiсть клiєнтiв, розширювати номенклатуру сервiсних послуг, по можливостi збiльшувати кiлькiсть працюючих сервiсних iнженерiв та надалi займатись основними видами дiяльностi для досягнення поставлених перед собою цiлей.</w:t>
      </w:r>
    </w:p>
    <w:p w14:paraId="7F8C35D2"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Вiрогiднi перспективи подальшого розвитку Товариства в цiлому залежать вiд загальної економiчної та полiтичної ситуацiї в країнi, ускладненої повномасштабним вторгненням росiйської федерацiї;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w:t>
      </w:r>
    </w:p>
    <w:p w14:paraId="40F9C27C"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48A6D900"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43DFB98E"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Протягом звiтного перiоду Товариство не укладало деривативiв i не вчиняло iнших правочинiв щодо похiдних цiнних паперiв. Цей факт не має жодного впливу на оцiнку активiв емiтента, його зобов'язань, фiнансового стану, доходiв або витрат.</w:t>
      </w:r>
    </w:p>
    <w:p w14:paraId="78DE4D48"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0347B50D"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70F96ACB"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Операцiї хеджування протягом 2023 року не використовувались.</w:t>
      </w:r>
    </w:p>
    <w:p w14:paraId="2B82DAFF"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56182CBF"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7879797E"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6736DC5E"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Основнi ризики, властивi фiнансовим iнструментам, включають: ринковий ризик, ризик лiквiдностi та </w:t>
      </w:r>
      <w:r w:rsidRPr="00250911">
        <w:rPr>
          <w:rFonts w:ascii="Times New Roman CYR" w:hAnsi="Times New Roman CYR" w:cs="Times New Roman CYR"/>
          <w:sz w:val="24"/>
          <w:szCs w:val="24"/>
        </w:rPr>
        <w:lastRenderedPageBreak/>
        <w:t xml:space="preserve">кредитний ризик. Керiвництво аналiзує та узгоджує полiтику управлiння кожним iз цих ризикiв, основнi принципи якої викладенi нижче. </w:t>
      </w:r>
    </w:p>
    <w:p w14:paraId="3EB0FD42"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26F0912A"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w:t>
      </w:r>
    </w:p>
    <w:p w14:paraId="75FDB6F8"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Ризик змiни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 характернi ринковi ризики щодо змiн вiдсоткових ставок. </w:t>
      </w:r>
    </w:p>
    <w:p w14:paraId="21614992"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Оскiльки Товариство не має будь-яких активiв, що приносять суттєвий процентний дохiд, фiнансовий результат та грошовий потiк вiд основної дiяльностi Товариства в цiлому не залежать вiд змiни ринкових вiдсоткових ставок по активах.</w:t>
      </w:r>
    </w:p>
    <w:p w14:paraId="2C503B16"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Вiдповiдно до планiв Товариства, його потреби в обiгових коштах задовольняються за рахунок надходження грошових коштiв вiд операцiйної дiяльностi. </w:t>
      </w:r>
    </w:p>
    <w:p w14:paraId="1CF774B0"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Показники поточної лiквiдностi (вiдображають спiввiдношення оборотних активiв до суми поточних зобов'язань) на кiнець 2023 року становить - 3,08 дещо  зменшився в порiвняннi з попереднiм звiтним перiодом (на кiнець 2022 року становив 3,49), але продовжує  знаходитися в межах норми, що свiдчить про нормальну лiквiднiсть Товариства.</w:t>
      </w:r>
    </w:p>
    <w:p w14:paraId="5C445888"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i дебiторська заборгованiсть, що включає незабезпечену торгiвельну i iншу дебiторську заборгованiсть.</w:t>
      </w:r>
    </w:p>
    <w:p w14:paraId="45053605"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73F624C5"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Мета управлiння фiнансовими ризиками є їх мiнiмiзацiя або мiнiмiзацiя  їх наслiдкiв.</w:t>
      </w:r>
    </w:p>
    <w:p w14:paraId="44ED9A4B"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Суттєвий вплив на дiяльнiсть Товариства можуть мати такi ризики як:</w:t>
      </w:r>
    </w:p>
    <w:p w14:paraId="6A450B7B"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w:t>
      </w:r>
      <w:r w:rsidRPr="00250911">
        <w:rPr>
          <w:rFonts w:ascii="Times New Roman CYR" w:hAnsi="Times New Roman CYR" w:cs="Times New Roman CYR"/>
          <w:sz w:val="24"/>
          <w:szCs w:val="24"/>
        </w:rPr>
        <w:tab/>
        <w:t>нестабiльнiсть та суперечливiсть законодавства;</w:t>
      </w:r>
    </w:p>
    <w:p w14:paraId="75D65E86"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w:t>
      </w:r>
      <w:r w:rsidRPr="00250911">
        <w:rPr>
          <w:rFonts w:ascii="Times New Roman CYR" w:hAnsi="Times New Roman CYR" w:cs="Times New Roman CYR"/>
          <w:sz w:val="24"/>
          <w:szCs w:val="24"/>
        </w:rPr>
        <w:tab/>
        <w:t>непередбаченi дiї державних органiв;</w:t>
      </w:r>
    </w:p>
    <w:p w14:paraId="3BF529A6"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w:t>
      </w:r>
      <w:r w:rsidRPr="00250911">
        <w:rPr>
          <w:rFonts w:ascii="Times New Roman CYR" w:hAnsi="Times New Roman CYR" w:cs="Times New Roman CYR"/>
          <w:sz w:val="24"/>
          <w:szCs w:val="24"/>
        </w:rPr>
        <w:tab/>
        <w:t>нестабiльнiсть економiчної (фiнансової, податкової, зовнiшньоекономiчної, iнш.) полiтики;</w:t>
      </w:r>
    </w:p>
    <w:p w14:paraId="474B9F98"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w:t>
      </w:r>
      <w:r w:rsidRPr="00250911">
        <w:rPr>
          <w:rFonts w:ascii="Times New Roman CYR" w:hAnsi="Times New Roman CYR" w:cs="Times New Roman CYR"/>
          <w:sz w:val="24"/>
          <w:szCs w:val="24"/>
        </w:rPr>
        <w:tab/>
        <w:t>непередбачена змiна кон'юнктури внутрiшнього та/або зовнiшнього ринкiв;</w:t>
      </w:r>
    </w:p>
    <w:p w14:paraId="3B365F57"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w:t>
      </w:r>
      <w:r w:rsidRPr="00250911">
        <w:rPr>
          <w:rFonts w:ascii="Times New Roman CYR" w:hAnsi="Times New Roman CYR" w:cs="Times New Roman CYR"/>
          <w:sz w:val="24"/>
          <w:szCs w:val="24"/>
        </w:rPr>
        <w:tab/>
        <w:t xml:space="preserve">непередбаченi дiї конкурентiв. </w:t>
      </w:r>
    </w:p>
    <w:p w14:paraId="2FF44D45"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Крiм цього Товариство здiйснює свою дiяльнiсть в умовах вiйни та воєнного стану, фiнансово-економiчної кризи та iснування факторiв, що можуть вплинути на дiяльнiсть Товариства, оскiльки подальший розвиток, тривалiсть та вплив вiйни неможливо передбачити - дiяльнiсть Товариства супроводжується ризиками.</w:t>
      </w:r>
    </w:p>
    <w:p w14:paraId="4A45208A"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Вплив вiйни та подiї, якi тривають в Українi, а також їхнє остаточне врегулювання неможливо </w:t>
      </w:r>
      <w:r w:rsidRPr="00250911">
        <w:rPr>
          <w:rFonts w:ascii="Times New Roman CYR" w:hAnsi="Times New Roman CYR" w:cs="Times New Roman CYR"/>
          <w:sz w:val="24"/>
          <w:szCs w:val="24"/>
        </w:rPr>
        <w:lastRenderedPageBreak/>
        <w:t>передбачити з достатньою вiрогiднiстю i вони можуть негативно вплинути на економiку України та операцiйну дiяльнiсть Товариства.</w:t>
      </w:r>
    </w:p>
    <w:p w14:paraId="58FE2B1E"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Передбачити масштаби впливу ризикiв на майбутнє дiяльностi Товариства на даний момент з достатньою достовiрнiстю неможливо.</w:t>
      </w:r>
    </w:p>
    <w:p w14:paraId="29C907B3"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p w14:paraId="203923CA" w14:textId="77777777" w:rsidR="00EA3FF3" w:rsidRPr="00250911" w:rsidRDefault="007E65BD" w:rsidP="00D16873">
      <w:pPr>
        <w:pStyle w:val="1"/>
      </w:pPr>
      <w:bookmarkStart w:id="13" w:name="_Toc209731989"/>
      <w:r w:rsidRPr="00250911">
        <w:t>1) звіт про корпоративне управління</w:t>
      </w:r>
      <w:bookmarkEnd w:id="13"/>
    </w:p>
    <w:p w14:paraId="4B1EB3F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73EB757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95"/>
        <w:gridCol w:w="1505"/>
        <w:gridCol w:w="5016"/>
      </w:tblGrid>
      <w:tr w:rsidR="00EA3FF3" w:rsidRPr="00250911" w14:paraId="636AB387" w14:textId="77777777" w:rsidTr="002B1677">
        <w:trPr>
          <w:trHeight w:val="200"/>
        </w:trPr>
        <w:tc>
          <w:tcPr>
            <w:tcW w:w="3995" w:type="dxa"/>
            <w:tcBorders>
              <w:top w:val="single" w:sz="6" w:space="0" w:color="auto"/>
              <w:bottom w:val="single" w:sz="6" w:space="0" w:color="auto"/>
              <w:right w:val="single" w:sz="6" w:space="0" w:color="auto"/>
            </w:tcBorders>
            <w:vAlign w:val="center"/>
          </w:tcPr>
          <w:p w14:paraId="2B06CC99"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5" w:type="dxa"/>
            <w:tcBorders>
              <w:top w:val="single" w:sz="6" w:space="0" w:color="auto"/>
              <w:left w:val="single" w:sz="6" w:space="0" w:color="auto"/>
              <w:bottom w:val="single" w:sz="6" w:space="0" w:color="auto"/>
              <w:right w:val="single" w:sz="6" w:space="0" w:color="auto"/>
            </w:tcBorders>
            <w:vAlign w:val="center"/>
          </w:tcPr>
          <w:p w14:paraId="3EE3C60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Відповідність практики (Так/Ні)</w:t>
            </w:r>
          </w:p>
        </w:tc>
        <w:tc>
          <w:tcPr>
            <w:tcW w:w="5016" w:type="dxa"/>
            <w:tcBorders>
              <w:top w:val="single" w:sz="6" w:space="0" w:color="auto"/>
              <w:left w:val="single" w:sz="6" w:space="0" w:color="auto"/>
              <w:bottom w:val="single" w:sz="6" w:space="0" w:color="auto"/>
            </w:tcBorders>
            <w:vAlign w:val="center"/>
          </w:tcPr>
          <w:p w14:paraId="4331AA9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Опис наявної практики/обґрунтування відхилення</w:t>
            </w:r>
          </w:p>
        </w:tc>
      </w:tr>
      <w:tr w:rsidR="00EA3FF3" w:rsidRPr="00250911" w14:paraId="4617A539" w14:textId="77777777" w:rsidTr="002B1677">
        <w:trPr>
          <w:trHeight w:val="200"/>
        </w:trPr>
        <w:tc>
          <w:tcPr>
            <w:tcW w:w="10516" w:type="dxa"/>
            <w:gridSpan w:val="3"/>
            <w:tcBorders>
              <w:top w:val="single" w:sz="6" w:space="0" w:color="auto"/>
              <w:bottom w:val="single" w:sz="6" w:space="0" w:color="auto"/>
            </w:tcBorders>
          </w:tcPr>
          <w:p w14:paraId="0F763D3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sz w:val="24"/>
                <w:szCs w:val="24"/>
              </w:rPr>
            </w:pPr>
            <w:r w:rsidRPr="00250911">
              <w:rPr>
                <w:rFonts w:ascii="Times New Roman CYR" w:hAnsi="Times New Roman CYR" w:cs="Times New Roman CYR"/>
                <w:b/>
                <w:bCs/>
                <w:sz w:val="24"/>
                <w:szCs w:val="24"/>
              </w:rPr>
              <w:t>1. Цілі особи</w:t>
            </w:r>
          </w:p>
        </w:tc>
      </w:tr>
      <w:tr w:rsidR="00EA3FF3" w:rsidRPr="00250911" w14:paraId="198C0A9A" w14:textId="77777777" w:rsidTr="002B1677">
        <w:trPr>
          <w:trHeight w:val="200"/>
        </w:trPr>
        <w:tc>
          <w:tcPr>
            <w:tcW w:w="3995" w:type="dxa"/>
            <w:tcBorders>
              <w:top w:val="single" w:sz="6" w:space="0" w:color="auto"/>
              <w:bottom w:val="single" w:sz="6" w:space="0" w:color="auto"/>
              <w:right w:val="single" w:sz="6" w:space="0" w:color="auto"/>
            </w:tcBorders>
          </w:tcPr>
          <w:p w14:paraId="142A5CA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5" w:type="dxa"/>
            <w:tcBorders>
              <w:top w:val="single" w:sz="6" w:space="0" w:color="auto"/>
              <w:left w:val="single" w:sz="6" w:space="0" w:color="auto"/>
              <w:bottom w:val="single" w:sz="6" w:space="0" w:color="auto"/>
              <w:right w:val="single" w:sz="6" w:space="0" w:color="auto"/>
            </w:tcBorders>
          </w:tcPr>
          <w:p w14:paraId="3831C13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67CF5F6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Вiдповiдно до Статуту Товариство створене з метою одержання прибутку на основi здiйснення пiдприємницької дiяльностi.</w:t>
            </w:r>
          </w:p>
        </w:tc>
      </w:tr>
      <w:tr w:rsidR="00EA3FF3" w:rsidRPr="00250911" w14:paraId="2E7ACBBA" w14:textId="77777777" w:rsidTr="002B1677">
        <w:trPr>
          <w:trHeight w:val="200"/>
        </w:trPr>
        <w:tc>
          <w:tcPr>
            <w:tcW w:w="10516" w:type="dxa"/>
            <w:gridSpan w:val="3"/>
            <w:tcBorders>
              <w:top w:val="single" w:sz="6" w:space="0" w:color="auto"/>
              <w:bottom w:val="single" w:sz="6" w:space="0" w:color="auto"/>
            </w:tcBorders>
          </w:tcPr>
          <w:p w14:paraId="2C7F660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sz w:val="24"/>
                <w:szCs w:val="24"/>
              </w:rPr>
            </w:pPr>
            <w:r w:rsidRPr="00250911">
              <w:rPr>
                <w:rFonts w:ascii="Times New Roman CYR" w:hAnsi="Times New Roman CYR" w:cs="Times New Roman CYR"/>
                <w:b/>
                <w:bCs/>
                <w:sz w:val="24"/>
                <w:szCs w:val="24"/>
              </w:rPr>
              <w:t>2. Акціонери та стейкхолдери</w:t>
            </w:r>
          </w:p>
        </w:tc>
      </w:tr>
      <w:tr w:rsidR="00EA3FF3" w:rsidRPr="00250911" w14:paraId="7A2A1B32" w14:textId="77777777" w:rsidTr="002B1677">
        <w:trPr>
          <w:trHeight w:val="200"/>
        </w:trPr>
        <w:tc>
          <w:tcPr>
            <w:tcW w:w="3995" w:type="dxa"/>
            <w:tcBorders>
              <w:top w:val="single" w:sz="6" w:space="0" w:color="auto"/>
              <w:bottom w:val="single" w:sz="6" w:space="0" w:color="auto"/>
              <w:right w:val="single" w:sz="6" w:space="0" w:color="auto"/>
            </w:tcBorders>
          </w:tcPr>
          <w:p w14:paraId="37E6719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Права акціонерів</w:t>
            </w:r>
          </w:p>
        </w:tc>
        <w:tc>
          <w:tcPr>
            <w:tcW w:w="1505" w:type="dxa"/>
            <w:tcBorders>
              <w:top w:val="single" w:sz="6" w:space="0" w:color="auto"/>
              <w:left w:val="single" w:sz="6" w:space="0" w:color="auto"/>
              <w:bottom w:val="single" w:sz="6" w:space="0" w:color="auto"/>
              <w:right w:val="single" w:sz="6" w:space="0" w:color="auto"/>
            </w:tcBorders>
          </w:tcPr>
          <w:p w14:paraId="1EA0919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10FDF84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Статутом передбачений весь обсяг прав акцiонерiв, визначений законом. </w:t>
            </w:r>
          </w:p>
        </w:tc>
      </w:tr>
      <w:tr w:rsidR="00EA3FF3" w:rsidRPr="00250911" w14:paraId="65EDFD04" w14:textId="77777777" w:rsidTr="002B1677">
        <w:trPr>
          <w:trHeight w:val="200"/>
        </w:trPr>
        <w:tc>
          <w:tcPr>
            <w:tcW w:w="3995" w:type="dxa"/>
            <w:tcBorders>
              <w:top w:val="single" w:sz="6" w:space="0" w:color="auto"/>
              <w:bottom w:val="single" w:sz="6" w:space="0" w:color="auto"/>
              <w:right w:val="single" w:sz="6" w:space="0" w:color="auto"/>
            </w:tcBorders>
          </w:tcPr>
          <w:p w14:paraId="3C624CD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Права міноритарних акціонерів</w:t>
            </w:r>
          </w:p>
        </w:tc>
        <w:tc>
          <w:tcPr>
            <w:tcW w:w="1505" w:type="dxa"/>
            <w:tcBorders>
              <w:top w:val="single" w:sz="6" w:space="0" w:color="auto"/>
              <w:left w:val="single" w:sz="6" w:space="0" w:color="auto"/>
              <w:bottom w:val="single" w:sz="6" w:space="0" w:color="auto"/>
              <w:right w:val="single" w:sz="6" w:space="0" w:color="auto"/>
            </w:tcBorders>
          </w:tcPr>
          <w:p w14:paraId="222AC1B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5D56CC7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Статутом передбачений однаковий обсяг прав акцiонерiв вiдповiдно до закону незалежно вiд кiлькостi акцiй, якими вони володiють.</w:t>
            </w:r>
          </w:p>
        </w:tc>
      </w:tr>
      <w:tr w:rsidR="00EA3FF3" w:rsidRPr="00250911" w14:paraId="6E46C8AE" w14:textId="77777777" w:rsidTr="002B1677">
        <w:trPr>
          <w:trHeight w:val="200"/>
        </w:trPr>
        <w:tc>
          <w:tcPr>
            <w:tcW w:w="10516" w:type="dxa"/>
            <w:gridSpan w:val="3"/>
            <w:tcBorders>
              <w:top w:val="single" w:sz="6" w:space="0" w:color="auto"/>
              <w:bottom w:val="single" w:sz="6" w:space="0" w:color="auto"/>
            </w:tcBorders>
          </w:tcPr>
          <w:p w14:paraId="761066D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sz w:val="24"/>
                <w:szCs w:val="24"/>
              </w:rPr>
            </w:pPr>
            <w:r w:rsidRPr="00250911">
              <w:rPr>
                <w:rFonts w:ascii="Times New Roman CYR" w:hAnsi="Times New Roman CYR" w:cs="Times New Roman CYR"/>
                <w:b/>
                <w:bCs/>
                <w:sz w:val="24"/>
                <w:szCs w:val="24"/>
              </w:rPr>
              <w:t>1) загальні збори акціонерів</w:t>
            </w:r>
          </w:p>
        </w:tc>
      </w:tr>
      <w:tr w:rsidR="00EA3FF3" w:rsidRPr="00250911" w14:paraId="3530EF30" w14:textId="77777777" w:rsidTr="002B1677">
        <w:trPr>
          <w:trHeight w:val="200"/>
        </w:trPr>
        <w:tc>
          <w:tcPr>
            <w:tcW w:w="3995" w:type="dxa"/>
            <w:tcBorders>
              <w:top w:val="single" w:sz="6" w:space="0" w:color="auto"/>
              <w:bottom w:val="single" w:sz="6" w:space="0" w:color="auto"/>
              <w:right w:val="single" w:sz="6" w:space="0" w:color="auto"/>
            </w:tcBorders>
          </w:tcPr>
          <w:p w14:paraId="2C8DB56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5" w:type="dxa"/>
            <w:tcBorders>
              <w:top w:val="single" w:sz="6" w:space="0" w:color="auto"/>
              <w:left w:val="single" w:sz="6" w:space="0" w:color="auto"/>
              <w:bottom w:val="single" w:sz="6" w:space="0" w:color="auto"/>
              <w:right w:val="single" w:sz="6" w:space="0" w:color="auto"/>
            </w:tcBorders>
          </w:tcPr>
          <w:p w14:paraId="5375AD9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6491BDB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w:t>
            </w:r>
          </w:p>
          <w:p w14:paraId="46280E57"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p w14:paraId="09BAF8E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Повiдомлення про скликання загальних зборiв оприлюднюється та надсилається акцiонерам в порядку, визначеному закодавством про депозитарну систему України, на дату, визначену особою, яка скликає загальнi збори. Така дата не може передувати дню прийняття рiшення про скликання загальних зборiв. Мiж такою датою та датою проведення загальних зборiв має бути принаймнi 30 днiв, а у </w:t>
            </w:r>
            <w:r w:rsidRPr="00250911">
              <w:rPr>
                <w:rFonts w:ascii="Times New Roman CYR" w:hAnsi="Times New Roman CYR" w:cs="Times New Roman CYR"/>
                <w:sz w:val="24"/>
                <w:szCs w:val="24"/>
              </w:rPr>
              <w:lastRenderedPageBreak/>
              <w:t xml:space="preserve">випадку, скликання позачергових Загальних зборiв акцiонерiв за скороченою процедурою - 15 днiв.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Вiдповiднi запити направляються акцiонерами на адресу електронної пошти iз зазначенням реквiзитiв акцiонера та засвiдченням такого запиту пiдписом акцiонера. Емiтент може надати одну загальну вiдповiдь на всi запитання однакового змiсту.  </w:t>
            </w:r>
          </w:p>
          <w:p w14:paraId="64EC3CFD"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p w14:paraId="55ECAC2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Кожний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Пропозицiї щодо кандидатiв до складу органiв товариства вносяться не пiзнiше нiж за 7 днiв до дати проведення загальних зборiв.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 Вiдхилення понад визначенi законодавством вимоги вiдсутнi</w:t>
            </w:r>
          </w:p>
          <w:p w14:paraId="7394F968"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tc>
      </w:tr>
      <w:tr w:rsidR="00EA3FF3" w:rsidRPr="00250911" w14:paraId="2B318C89" w14:textId="77777777" w:rsidTr="002B1677">
        <w:trPr>
          <w:trHeight w:val="200"/>
        </w:trPr>
        <w:tc>
          <w:tcPr>
            <w:tcW w:w="3995" w:type="dxa"/>
            <w:tcBorders>
              <w:top w:val="single" w:sz="6" w:space="0" w:color="auto"/>
              <w:bottom w:val="single" w:sz="6" w:space="0" w:color="auto"/>
              <w:right w:val="single" w:sz="6" w:space="0" w:color="auto"/>
            </w:tcBorders>
          </w:tcPr>
          <w:p w14:paraId="3154C73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5" w:type="dxa"/>
            <w:tcBorders>
              <w:top w:val="single" w:sz="6" w:space="0" w:color="auto"/>
              <w:left w:val="single" w:sz="6" w:space="0" w:color="auto"/>
              <w:bottom w:val="single" w:sz="6" w:space="0" w:color="auto"/>
              <w:right w:val="single" w:sz="6" w:space="0" w:color="auto"/>
            </w:tcBorders>
          </w:tcPr>
          <w:p w14:paraId="1C6AC34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6D3174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Бiографiчнi данi про кандидатiв до складу органiв управлiння розкриваються у бюлетенi для кумулятивного голосування (у випадку обрання членiв наглядової ради), який згiдно чинного законодавства оприлюднюється (розкривається) не пiзнiше нiж за 4 днi до дати зборiв. В разi прийняття Загальними зборами та Наглядовою радою рiшення про змiну iнших посадових осiб Товариства, бiографiчнi данi розкриваються в особливiй iнформацiї, яка оприлюднюється на сайтi Товариства пiсля прийняття рiшення. Вiдхилення понад визначенi законодавством вимоги вiдсутнi.</w:t>
            </w:r>
          </w:p>
        </w:tc>
      </w:tr>
      <w:tr w:rsidR="00EA3FF3" w:rsidRPr="00250911" w14:paraId="4A2245EA" w14:textId="77777777" w:rsidTr="002B1677">
        <w:trPr>
          <w:trHeight w:val="200"/>
        </w:trPr>
        <w:tc>
          <w:tcPr>
            <w:tcW w:w="3995" w:type="dxa"/>
            <w:tcBorders>
              <w:top w:val="single" w:sz="6" w:space="0" w:color="auto"/>
              <w:bottom w:val="single" w:sz="6" w:space="0" w:color="auto"/>
              <w:right w:val="single" w:sz="6" w:space="0" w:color="auto"/>
            </w:tcBorders>
          </w:tcPr>
          <w:p w14:paraId="26E93A0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5" w:type="dxa"/>
            <w:tcBorders>
              <w:top w:val="single" w:sz="6" w:space="0" w:color="auto"/>
              <w:left w:val="single" w:sz="6" w:space="0" w:color="auto"/>
              <w:bottom w:val="single" w:sz="6" w:space="0" w:color="auto"/>
              <w:right w:val="single" w:sz="6" w:space="0" w:color="auto"/>
            </w:tcBorders>
          </w:tcPr>
          <w:p w14:paraId="5C63618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6BA23D9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Для вирiшення будь-яких питань, що належать до компетенцiї Загальних зборiв акцiонерiв, можуть проводитися дистанцiйнi Загальнi збори акцiонерiв. У такому разi, волевиявлення акцiонерiв фiксується шляхом опитування, що проводиться через депозитарну систему України. Документи, необхiднi для прийняття рiшень з питань, включених до проєкту порядку денного та порядку денного, надаються акцiонеру в тому числi в електроннiй формi на його запит, який був направлений акцiонером на офiцiйну електронну пошту Товариства.</w:t>
            </w:r>
          </w:p>
        </w:tc>
      </w:tr>
      <w:tr w:rsidR="00EA3FF3" w:rsidRPr="00250911" w14:paraId="3C24F2E5" w14:textId="77777777" w:rsidTr="002B1677">
        <w:trPr>
          <w:trHeight w:val="200"/>
        </w:trPr>
        <w:tc>
          <w:tcPr>
            <w:tcW w:w="3995" w:type="dxa"/>
            <w:tcBorders>
              <w:top w:val="single" w:sz="6" w:space="0" w:color="auto"/>
              <w:bottom w:val="single" w:sz="6" w:space="0" w:color="auto"/>
              <w:right w:val="single" w:sz="6" w:space="0" w:color="auto"/>
            </w:tcBorders>
          </w:tcPr>
          <w:p w14:paraId="1FE0FD5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5" w:type="dxa"/>
            <w:tcBorders>
              <w:top w:val="single" w:sz="6" w:space="0" w:color="auto"/>
              <w:left w:val="single" w:sz="6" w:space="0" w:color="auto"/>
              <w:bottom w:val="single" w:sz="6" w:space="0" w:color="auto"/>
              <w:right w:val="single" w:sz="6" w:space="0" w:color="auto"/>
            </w:tcBorders>
          </w:tcPr>
          <w:p w14:paraId="156402E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8D0C51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Статутом не передбачається обов'язкова участь керiвника, фiнансового директора i зовнiшнього аудитора у рiчних загальних зборах. Але на очних Загальних зборах за запрошенням особи, яка скликає Загальнi збори, можуть бути присутнi  Генеральний директор, представник аудитора, iншi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EA3FF3" w:rsidRPr="00250911" w14:paraId="6FDC0F68" w14:textId="77777777" w:rsidTr="002B1677">
        <w:trPr>
          <w:trHeight w:val="200"/>
        </w:trPr>
        <w:tc>
          <w:tcPr>
            <w:tcW w:w="3995" w:type="dxa"/>
            <w:tcBorders>
              <w:top w:val="single" w:sz="6" w:space="0" w:color="auto"/>
              <w:bottom w:val="single" w:sz="6" w:space="0" w:color="auto"/>
              <w:right w:val="single" w:sz="6" w:space="0" w:color="auto"/>
            </w:tcBorders>
          </w:tcPr>
          <w:p w14:paraId="70870D3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5" w:type="dxa"/>
            <w:tcBorders>
              <w:top w:val="single" w:sz="6" w:space="0" w:color="auto"/>
              <w:left w:val="single" w:sz="6" w:space="0" w:color="auto"/>
              <w:bottom w:val="single" w:sz="6" w:space="0" w:color="auto"/>
              <w:right w:val="single" w:sz="6" w:space="0" w:color="auto"/>
            </w:tcBorders>
          </w:tcPr>
          <w:p w14:paraId="0813B30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76C7F3A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вiдбувається за регламентом. </w:t>
            </w:r>
          </w:p>
        </w:tc>
      </w:tr>
      <w:tr w:rsidR="00EA3FF3" w:rsidRPr="00250911" w14:paraId="17CFAF2C" w14:textId="77777777" w:rsidTr="002B1677">
        <w:trPr>
          <w:trHeight w:val="200"/>
        </w:trPr>
        <w:tc>
          <w:tcPr>
            <w:tcW w:w="3995" w:type="dxa"/>
            <w:tcBorders>
              <w:top w:val="single" w:sz="6" w:space="0" w:color="auto"/>
              <w:bottom w:val="single" w:sz="6" w:space="0" w:color="auto"/>
              <w:right w:val="single" w:sz="6" w:space="0" w:color="auto"/>
            </w:tcBorders>
          </w:tcPr>
          <w:p w14:paraId="684807C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lastRenderedPageBreak/>
              <w:t>Детальний регламент проведення загальних зборів визначено статутом та/або внутрішніми документами</w:t>
            </w:r>
          </w:p>
        </w:tc>
        <w:tc>
          <w:tcPr>
            <w:tcW w:w="1505" w:type="dxa"/>
            <w:tcBorders>
              <w:top w:val="single" w:sz="6" w:space="0" w:color="auto"/>
              <w:left w:val="single" w:sz="6" w:space="0" w:color="auto"/>
              <w:bottom w:val="single" w:sz="6" w:space="0" w:color="auto"/>
              <w:right w:val="single" w:sz="6" w:space="0" w:color="auto"/>
            </w:tcBorders>
          </w:tcPr>
          <w:p w14:paraId="2E5F7F5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20A5E85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Регламент проведення загальних зборiв акцiонерiв визначено Положенням про загальнi збори акцiонерiв.</w:t>
            </w:r>
          </w:p>
        </w:tc>
      </w:tr>
      <w:tr w:rsidR="00EA3FF3" w:rsidRPr="00250911" w14:paraId="46B89F76" w14:textId="77777777" w:rsidTr="002B1677">
        <w:trPr>
          <w:trHeight w:val="200"/>
        </w:trPr>
        <w:tc>
          <w:tcPr>
            <w:tcW w:w="3995" w:type="dxa"/>
            <w:tcBorders>
              <w:top w:val="single" w:sz="6" w:space="0" w:color="auto"/>
              <w:bottom w:val="single" w:sz="6" w:space="0" w:color="auto"/>
              <w:right w:val="single" w:sz="6" w:space="0" w:color="auto"/>
            </w:tcBorders>
          </w:tcPr>
          <w:p w14:paraId="157FE2B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5" w:type="dxa"/>
            <w:tcBorders>
              <w:top w:val="single" w:sz="6" w:space="0" w:color="auto"/>
              <w:left w:val="single" w:sz="6" w:space="0" w:color="auto"/>
              <w:bottom w:val="single" w:sz="6" w:space="0" w:color="auto"/>
              <w:right w:val="single" w:sz="6" w:space="0" w:color="auto"/>
            </w:tcBorders>
          </w:tcPr>
          <w:p w14:paraId="6629FF2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42EE94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EA3FF3" w:rsidRPr="00250911" w14:paraId="6B821E59" w14:textId="77777777" w:rsidTr="002B1677">
        <w:trPr>
          <w:trHeight w:val="200"/>
        </w:trPr>
        <w:tc>
          <w:tcPr>
            <w:tcW w:w="3995" w:type="dxa"/>
            <w:tcBorders>
              <w:top w:val="single" w:sz="6" w:space="0" w:color="auto"/>
              <w:bottom w:val="single" w:sz="6" w:space="0" w:color="auto"/>
              <w:right w:val="single" w:sz="6" w:space="0" w:color="auto"/>
            </w:tcBorders>
          </w:tcPr>
          <w:p w14:paraId="33CA5B2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5" w:type="dxa"/>
            <w:tcBorders>
              <w:top w:val="single" w:sz="6" w:space="0" w:color="auto"/>
              <w:left w:val="single" w:sz="6" w:space="0" w:color="auto"/>
              <w:bottom w:val="single" w:sz="6" w:space="0" w:color="auto"/>
              <w:right w:val="single" w:sz="6" w:space="0" w:color="auto"/>
            </w:tcBorders>
          </w:tcPr>
          <w:p w14:paraId="751755C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1B42D47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Вебсайт особи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w:t>
            </w:r>
          </w:p>
          <w:p w14:paraId="6DDDA7F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Адреса вебсайту: http://chern-mont.pat.ua/</w:t>
            </w:r>
          </w:p>
        </w:tc>
      </w:tr>
      <w:tr w:rsidR="00EA3FF3" w:rsidRPr="00250911" w14:paraId="37252CC2" w14:textId="77777777" w:rsidTr="002B1677">
        <w:trPr>
          <w:trHeight w:val="200"/>
        </w:trPr>
        <w:tc>
          <w:tcPr>
            <w:tcW w:w="10516" w:type="dxa"/>
            <w:gridSpan w:val="3"/>
            <w:tcBorders>
              <w:top w:val="single" w:sz="6" w:space="0" w:color="auto"/>
              <w:bottom w:val="single" w:sz="6" w:space="0" w:color="auto"/>
            </w:tcBorders>
          </w:tcPr>
          <w:p w14:paraId="79D3385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sz w:val="24"/>
                <w:szCs w:val="24"/>
              </w:rPr>
            </w:pPr>
            <w:r w:rsidRPr="00250911">
              <w:rPr>
                <w:rFonts w:ascii="Times New Roman CYR" w:hAnsi="Times New Roman CYR" w:cs="Times New Roman CYR"/>
                <w:b/>
                <w:bCs/>
                <w:sz w:val="24"/>
                <w:szCs w:val="24"/>
              </w:rPr>
              <w:t>2) взаємодія з акціонерами</w:t>
            </w:r>
          </w:p>
        </w:tc>
      </w:tr>
      <w:tr w:rsidR="00EA3FF3" w:rsidRPr="00250911" w14:paraId="680C20A5" w14:textId="77777777" w:rsidTr="002B1677">
        <w:trPr>
          <w:trHeight w:val="200"/>
        </w:trPr>
        <w:tc>
          <w:tcPr>
            <w:tcW w:w="3995" w:type="dxa"/>
            <w:tcBorders>
              <w:top w:val="single" w:sz="6" w:space="0" w:color="auto"/>
              <w:bottom w:val="single" w:sz="6" w:space="0" w:color="auto"/>
              <w:right w:val="single" w:sz="6" w:space="0" w:color="auto"/>
            </w:tcBorders>
          </w:tcPr>
          <w:p w14:paraId="2832EF8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5" w:type="dxa"/>
            <w:tcBorders>
              <w:top w:val="single" w:sz="6" w:space="0" w:color="auto"/>
              <w:left w:val="single" w:sz="6" w:space="0" w:color="auto"/>
              <w:bottom w:val="single" w:sz="6" w:space="0" w:color="auto"/>
              <w:right w:val="single" w:sz="6" w:space="0" w:color="auto"/>
            </w:tcBorders>
          </w:tcPr>
          <w:p w14:paraId="451B30A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F2776F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з чинним законодавством. Вiдхилення понад визначенi законодавством вимоги вiдсутнi.</w:t>
            </w:r>
          </w:p>
        </w:tc>
      </w:tr>
      <w:tr w:rsidR="00EA3FF3" w:rsidRPr="00250911" w14:paraId="232F13AC" w14:textId="77777777" w:rsidTr="002B1677">
        <w:trPr>
          <w:trHeight w:val="200"/>
        </w:trPr>
        <w:tc>
          <w:tcPr>
            <w:tcW w:w="3995" w:type="dxa"/>
            <w:tcBorders>
              <w:top w:val="single" w:sz="6" w:space="0" w:color="auto"/>
              <w:bottom w:val="single" w:sz="6" w:space="0" w:color="auto"/>
              <w:right w:val="single" w:sz="6" w:space="0" w:color="auto"/>
            </w:tcBorders>
          </w:tcPr>
          <w:p w14:paraId="344D534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5" w:type="dxa"/>
            <w:tcBorders>
              <w:top w:val="single" w:sz="6" w:space="0" w:color="auto"/>
              <w:left w:val="single" w:sz="6" w:space="0" w:color="auto"/>
              <w:bottom w:val="single" w:sz="6" w:space="0" w:color="auto"/>
              <w:right w:val="single" w:sz="6" w:space="0" w:color="auto"/>
            </w:tcBorders>
          </w:tcPr>
          <w:p w14:paraId="157F9B0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5B6A96F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Вiддiл з питань взаємодiї з iнвесторами/акцiонерами не створений. Функцiї по взаємодiї з iнвесторами/акцiонерами здiйснює виконавчий орган та наглядова рада в межах їх повноважень. Акцiонери/iнвестори не мають перешкод при зверненнi до емiтента. Вiдхилення понад визначенi законодавством вимоги вiдсутнi.</w:t>
            </w:r>
          </w:p>
        </w:tc>
      </w:tr>
      <w:tr w:rsidR="00EA3FF3" w:rsidRPr="00250911" w14:paraId="3C9189DE" w14:textId="77777777" w:rsidTr="002B1677">
        <w:trPr>
          <w:trHeight w:val="200"/>
        </w:trPr>
        <w:tc>
          <w:tcPr>
            <w:tcW w:w="10516" w:type="dxa"/>
            <w:gridSpan w:val="3"/>
            <w:tcBorders>
              <w:top w:val="single" w:sz="6" w:space="0" w:color="auto"/>
              <w:bottom w:val="single" w:sz="6" w:space="0" w:color="auto"/>
            </w:tcBorders>
          </w:tcPr>
          <w:p w14:paraId="601263F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sz w:val="24"/>
                <w:szCs w:val="24"/>
              </w:rPr>
            </w:pPr>
            <w:r w:rsidRPr="00250911">
              <w:rPr>
                <w:rFonts w:ascii="Times New Roman CYR" w:hAnsi="Times New Roman CYR" w:cs="Times New Roman CYR"/>
                <w:b/>
                <w:bCs/>
                <w:sz w:val="24"/>
                <w:szCs w:val="24"/>
              </w:rPr>
              <w:t>3) поглинання</w:t>
            </w:r>
          </w:p>
        </w:tc>
      </w:tr>
      <w:tr w:rsidR="00EA3FF3" w:rsidRPr="00250911" w14:paraId="297616EC" w14:textId="77777777" w:rsidTr="002B1677">
        <w:trPr>
          <w:trHeight w:val="200"/>
        </w:trPr>
        <w:tc>
          <w:tcPr>
            <w:tcW w:w="3995" w:type="dxa"/>
            <w:tcBorders>
              <w:top w:val="single" w:sz="6" w:space="0" w:color="auto"/>
              <w:bottom w:val="single" w:sz="6" w:space="0" w:color="auto"/>
              <w:right w:val="single" w:sz="6" w:space="0" w:color="auto"/>
            </w:tcBorders>
          </w:tcPr>
          <w:p w14:paraId="3662D7A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08F7D88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273A184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7AC2D50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5" w:type="dxa"/>
            <w:tcBorders>
              <w:top w:val="single" w:sz="6" w:space="0" w:color="auto"/>
              <w:left w:val="single" w:sz="6" w:space="0" w:color="auto"/>
              <w:bottom w:val="single" w:sz="6" w:space="0" w:color="auto"/>
              <w:right w:val="single" w:sz="6" w:space="0" w:color="auto"/>
            </w:tcBorders>
          </w:tcPr>
          <w:p w14:paraId="1F72667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02D1109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з чинним законодавством. Вiдхилення понад визначенi законодавством вимоги вiдсутнi.</w:t>
            </w:r>
          </w:p>
        </w:tc>
      </w:tr>
      <w:tr w:rsidR="00EA3FF3" w:rsidRPr="00250911" w14:paraId="4598E130" w14:textId="77777777" w:rsidTr="002B1677">
        <w:trPr>
          <w:trHeight w:val="200"/>
        </w:trPr>
        <w:tc>
          <w:tcPr>
            <w:tcW w:w="10516" w:type="dxa"/>
            <w:gridSpan w:val="3"/>
            <w:tcBorders>
              <w:top w:val="single" w:sz="6" w:space="0" w:color="auto"/>
              <w:bottom w:val="single" w:sz="6" w:space="0" w:color="auto"/>
            </w:tcBorders>
          </w:tcPr>
          <w:p w14:paraId="325A19B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sz w:val="24"/>
                <w:szCs w:val="24"/>
              </w:rPr>
            </w:pPr>
            <w:r w:rsidRPr="00250911">
              <w:rPr>
                <w:rFonts w:ascii="Times New Roman CYR" w:hAnsi="Times New Roman CYR" w:cs="Times New Roman CYR"/>
                <w:b/>
                <w:bCs/>
                <w:sz w:val="24"/>
                <w:szCs w:val="24"/>
              </w:rPr>
              <w:t xml:space="preserve">4) інші стейкхолдери </w:t>
            </w:r>
          </w:p>
        </w:tc>
      </w:tr>
      <w:tr w:rsidR="00EA3FF3" w:rsidRPr="00250911" w14:paraId="356A8F2E" w14:textId="77777777" w:rsidTr="002B1677">
        <w:trPr>
          <w:trHeight w:val="200"/>
        </w:trPr>
        <w:tc>
          <w:tcPr>
            <w:tcW w:w="3995" w:type="dxa"/>
            <w:tcBorders>
              <w:top w:val="single" w:sz="6" w:space="0" w:color="auto"/>
              <w:bottom w:val="single" w:sz="6" w:space="0" w:color="auto"/>
              <w:right w:val="single" w:sz="6" w:space="0" w:color="auto"/>
            </w:tcBorders>
          </w:tcPr>
          <w:p w14:paraId="1503BD4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Радою затверджено та розкрито </w:t>
            </w:r>
            <w:r w:rsidRPr="00250911">
              <w:rPr>
                <w:rFonts w:ascii="Times New Roman CYR" w:hAnsi="Times New Roman CYR" w:cs="Times New Roman CYR"/>
                <w:sz w:val="24"/>
                <w:szCs w:val="24"/>
              </w:rPr>
              <w:lastRenderedPageBreak/>
              <w:t>політику взаємодії зі стейкхолдерами, яка визначає параметри взаємовідносин між особою та її стейкхолдерами</w:t>
            </w:r>
          </w:p>
        </w:tc>
        <w:tc>
          <w:tcPr>
            <w:tcW w:w="1505" w:type="dxa"/>
            <w:tcBorders>
              <w:top w:val="single" w:sz="6" w:space="0" w:color="auto"/>
              <w:left w:val="single" w:sz="6" w:space="0" w:color="auto"/>
              <w:bottom w:val="single" w:sz="6" w:space="0" w:color="auto"/>
              <w:right w:val="single" w:sz="6" w:space="0" w:color="auto"/>
            </w:tcBorders>
          </w:tcPr>
          <w:p w14:paraId="4B80907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lastRenderedPageBreak/>
              <w:t>ні</w:t>
            </w:r>
          </w:p>
        </w:tc>
        <w:tc>
          <w:tcPr>
            <w:tcW w:w="5016" w:type="dxa"/>
            <w:tcBorders>
              <w:top w:val="single" w:sz="6" w:space="0" w:color="auto"/>
              <w:left w:val="single" w:sz="6" w:space="0" w:color="auto"/>
              <w:bottom w:val="single" w:sz="6" w:space="0" w:color="auto"/>
            </w:tcBorders>
          </w:tcPr>
          <w:p w14:paraId="1E3369B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Окрема полiтика Радою не затверджувалася, </w:t>
            </w:r>
            <w:r w:rsidRPr="00250911">
              <w:rPr>
                <w:rFonts w:ascii="Times New Roman CYR" w:hAnsi="Times New Roman CYR" w:cs="Times New Roman CYR"/>
                <w:sz w:val="24"/>
                <w:szCs w:val="24"/>
              </w:rPr>
              <w:lastRenderedPageBreak/>
              <w:t>взаємодiя емiтента  з акцiонерами вiдбувається згiдно з чинним законодавством. Вiдхилення понад визначенi законодавством вимоги вiдсутнi.</w:t>
            </w:r>
          </w:p>
        </w:tc>
      </w:tr>
      <w:tr w:rsidR="00EA3FF3" w:rsidRPr="00250911" w14:paraId="268D3889" w14:textId="77777777" w:rsidTr="002B1677">
        <w:trPr>
          <w:trHeight w:val="200"/>
        </w:trPr>
        <w:tc>
          <w:tcPr>
            <w:tcW w:w="3995" w:type="dxa"/>
            <w:tcBorders>
              <w:top w:val="single" w:sz="6" w:space="0" w:color="auto"/>
              <w:bottom w:val="single" w:sz="6" w:space="0" w:color="auto"/>
              <w:right w:val="single" w:sz="6" w:space="0" w:color="auto"/>
            </w:tcBorders>
          </w:tcPr>
          <w:p w14:paraId="5403B66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lastRenderedPageBreak/>
              <w:t>Особою визначено перелік своїх стейкхолдерів, зокрема і тих, з якими необхідно налагодити безпосередню взаємодію</w:t>
            </w:r>
          </w:p>
        </w:tc>
        <w:tc>
          <w:tcPr>
            <w:tcW w:w="1505" w:type="dxa"/>
            <w:tcBorders>
              <w:top w:val="single" w:sz="6" w:space="0" w:color="auto"/>
              <w:left w:val="single" w:sz="6" w:space="0" w:color="auto"/>
              <w:bottom w:val="single" w:sz="6" w:space="0" w:color="auto"/>
              <w:right w:val="single" w:sz="6" w:space="0" w:color="auto"/>
            </w:tcBorders>
          </w:tcPr>
          <w:p w14:paraId="2D7A177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FE3F07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Товариством не визначено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EA3FF3" w:rsidRPr="00250911" w14:paraId="4C8328F9" w14:textId="77777777" w:rsidTr="002B1677">
        <w:trPr>
          <w:trHeight w:val="200"/>
        </w:trPr>
        <w:tc>
          <w:tcPr>
            <w:tcW w:w="3995" w:type="dxa"/>
            <w:tcBorders>
              <w:top w:val="single" w:sz="6" w:space="0" w:color="auto"/>
              <w:bottom w:val="single" w:sz="6" w:space="0" w:color="auto"/>
              <w:right w:val="single" w:sz="6" w:space="0" w:color="auto"/>
            </w:tcBorders>
          </w:tcPr>
          <w:p w14:paraId="12BEACC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Особа розкриває звіт щодо аспектів взаємодії зі стейкхолдерами</w:t>
            </w:r>
          </w:p>
        </w:tc>
        <w:tc>
          <w:tcPr>
            <w:tcW w:w="1505" w:type="dxa"/>
            <w:tcBorders>
              <w:top w:val="single" w:sz="6" w:space="0" w:color="auto"/>
              <w:left w:val="single" w:sz="6" w:space="0" w:color="auto"/>
              <w:bottom w:val="single" w:sz="6" w:space="0" w:color="auto"/>
              <w:right w:val="single" w:sz="6" w:space="0" w:color="auto"/>
            </w:tcBorders>
          </w:tcPr>
          <w:p w14:paraId="37F7DD7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AF7B90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EA3FF3" w:rsidRPr="00250911" w14:paraId="2FF5A96D" w14:textId="77777777" w:rsidTr="002B1677">
        <w:trPr>
          <w:trHeight w:val="200"/>
        </w:trPr>
        <w:tc>
          <w:tcPr>
            <w:tcW w:w="10516" w:type="dxa"/>
            <w:gridSpan w:val="3"/>
            <w:tcBorders>
              <w:top w:val="single" w:sz="6" w:space="0" w:color="auto"/>
              <w:bottom w:val="single" w:sz="6" w:space="0" w:color="auto"/>
            </w:tcBorders>
          </w:tcPr>
          <w:p w14:paraId="5EC7BEF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sz w:val="24"/>
                <w:szCs w:val="24"/>
              </w:rPr>
            </w:pPr>
            <w:r w:rsidRPr="00250911">
              <w:rPr>
                <w:rFonts w:ascii="Times New Roman CYR" w:hAnsi="Times New Roman CYR" w:cs="Times New Roman CYR"/>
                <w:b/>
                <w:bCs/>
                <w:sz w:val="24"/>
                <w:szCs w:val="24"/>
              </w:rPr>
              <w:t>3. Наглядова рада</w:t>
            </w:r>
          </w:p>
        </w:tc>
      </w:tr>
      <w:tr w:rsidR="00EA3FF3" w:rsidRPr="00250911" w14:paraId="0A58E06D" w14:textId="77777777" w:rsidTr="002B1677">
        <w:trPr>
          <w:trHeight w:val="200"/>
        </w:trPr>
        <w:tc>
          <w:tcPr>
            <w:tcW w:w="3995" w:type="dxa"/>
            <w:tcBorders>
              <w:top w:val="single" w:sz="6" w:space="0" w:color="auto"/>
              <w:bottom w:val="single" w:sz="6" w:space="0" w:color="auto"/>
              <w:right w:val="single" w:sz="6" w:space="0" w:color="auto"/>
            </w:tcBorders>
          </w:tcPr>
          <w:p w14:paraId="7E718E1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5" w:type="dxa"/>
            <w:tcBorders>
              <w:top w:val="single" w:sz="6" w:space="0" w:color="auto"/>
              <w:left w:val="single" w:sz="6" w:space="0" w:color="auto"/>
              <w:bottom w:val="single" w:sz="6" w:space="0" w:color="auto"/>
              <w:right w:val="single" w:sz="6" w:space="0" w:color="auto"/>
            </w:tcBorders>
          </w:tcPr>
          <w:p w14:paraId="6564095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49C7A02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Члени наглядової ради не входять до складу наглядових рад у бiльш нiж 3 iнших юридичних особах.</w:t>
            </w:r>
          </w:p>
        </w:tc>
      </w:tr>
      <w:tr w:rsidR="00EA3FF3" w:rsidRPr="00250911" w14:paraId="4A41C309" w14:textId="77777777" w:rsidTr="002B1677">
        <w:trPr>
          <w:trHeight w:val="200"/>
        </w:trPr>
        <w:tc>
          <w:tcPr>
            <w:tcW w:w="3995" w:type="dxa"/>
            <w:tcBorders>
              <w:top w:val="single" w:sz="6" w:space="0" w:color="auto"/>
              <w:bottom w:val="single" w:sz="6" w:space="0" w:color="auto"/>
              <w:right w:val="single" w:sz="6" w:space="0" w:color="auto"/>
            </w:tcBorders>
          </w:tcPr>
          <w:p w14:paraId="0EA675A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5" w:type="dxa"/>
            <w:tcBorders>
              <w:top w:val="single" w:sz="6" w:space="0" w:color="auto"/>
              <w:left w:val="single" w:sz="6" w:space="0" w:color="auto"/>
              <w:bottom w:val="single" w:sz="6" w:space="0" w:color="auto"/>
              <w:right w:val="single" w:sz="6" w:space="0" w:color="auto"/>
            </w:tcBorders>
          </w:tcPr>
          <w:p w14:paraId="22FCB9D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5472916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Окремий облiк вiдвiдувань не ведеться. Комiтети в складi наглядової ради не створено. </w:t>
            </w:r>
          </w:p>
        </w:tc>
      </w:tr>
      <w:tr w:rsidR="00EA3FF3" w:rsidRPr="00250911" w14:paraId="3ECD240C" w14:textId="77777777" w:rsidTr="002B1677">
        <w:trPr>
          <w:trHeight w:val="200"/>
        </w:trPr>
        <w:tc>
          <w:tcPr>
            <w:tcW w:w="3995" w:type="dxa"/>
            <w:tcBorders>
              <w:top w:val="single" w:sz="6" w:space="0" w:color="auto"/>
              <w:bottom w:val="single" w:sz="6" w:space="0" w:color="auto"/>
              <w:right w:val="single" w:sz="6" w:space="0" w:color="auto"/>
            </w:tcBorders>
          </w:tcPr>
          <w:p w14:paraId="57E4123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5" w:type="dxa"/>
            <w:tcBorders>
              <w:top w:val="single" w:sz="6" w:space="0" w:color="auto"/>
              <w:left w:val="single" w:sz="6" w:space="0" w:color="auto"/>
              <w:bottom w:val="single" w:sz="6" w:space="0" w:color="auto"/>
              <w:right w:val="single" w:sz="6" w:space="0" w:color="auto"/>
            </w:tcBorders>
          </w:tcPr>
          <w:p w14:paraId="639B17E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FEFD50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EA3FF3" w:rsidRPr="00250911" w14:paraId="23609966" w14:textId="77777777" w:rsidTr="002B1677">
        <w:trPr>
          <w:trHeight w:val="200"/>
        </w:trPr>
        <w:tc>
          <w:tcPr>
            <w:tcW w:w="3995" w:type="dxa"/>
            <w:tcBorders>
              <w:top w:val="single" w:sz="6" w:space="0" w:color="auto"/>
              <w:bottom w:val="single" w:sz="6" w:space="0" w:color="auto"/>
              <w:right w:val="single" w:sz="6" w:space="0" w:color="auto"/>
            </w:tcBorders>
          </w:tcPr>
          <w:p w14:paraId="5EECAF6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5" w:type="dxa"/>
            <w:tcBorders>
              <w:top w:val="single" w:sz="6" w:space="0" w:color="auto"/>
              <w:left w:val="single" w:sz="6" w:space="0" w:color="auto"/>
              <w:bottom w:val="single" w:sz="6" w:space="0" w:color="auto"/>
              <w:right w:val="single" w:sz="6" w:space="0" w:color="auto"/>
            </w:tcBorders>
          </w:tcPr>
          <w:p w14:paraId="39121AD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069BD5A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директором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EA3FF3" w:rsidRPr="00250911" w14:paraId="3C7FEBAA" w14:textId="77777777" w:rsidTr="002B1677">
        <w:trPr>
          <w:trHeight w:val="200"/>
        </w:trPr>
        <w:tc>
          <w:tcPr>
            <w:tcW w:w="3995" w:type="dxa"/>
            <w:tcBorders>
              <w:top w:val="single" w:sz="6" w:space="0" w:color="auto"/>
              <w:bottom w:val="single" w:sz="6" w:space="0" w:color="auto"/>
              <w:right w:val="single" w:sz="6" w:space="0" w:color="auto"/>
            </w:tcBorders>
          </w:tcPr>
          <w:p w14:paraId="4BE9B23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5" w:type="dxa"/>
            <w:tcBorders>
              <w:top w:val="single" w:sz="6" w:space="0" w:color="auto"/>
              <w:left w:val="single" w:sz="6" w:space="0" w:color="auto"/>
              <w:bottom w:val="single" w:sz="6" w:space="0" w:color="auto"/>
              <w:right w:val="single" w:sz="6" w:space="0" w:color="auto"/>
            </w:tcBorders>
          </w:tcPr>
          <w:p w14:paraId="5F6627B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6D0D90F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Наглядова рада здiйснює систематичний контроль за дiяльнiстю емiтента та його Виконавчого органу шляхом проведення засiдань, доведення планiв, заслуховування звiтiв виконавчого органу щодо їх виконання. Наглядова рада регулярно розглядає звiти директора та затверджує рiчний звiт виконавчого органу. </w:t>
            </w:r>
          </w:p>
        </w:tc>
      </w:tr>
      <w:tr w:rsidR="00EA3FF3" w:rsidRPr="00250911" w14:paraId="0AB4981D" w14:textId="77777777" w:rsidTr="002B1677">
        <w:trPr>
          <w:trHeight w:val="200"/>
        </w:trPr>
        <w:tc>
          <w:tcPr>
            <w:tcW w:w="3995" w:type="dxa"/>
            <w:tcBorders>
              <w:top w:val="single" w:sz="6" w:space="0" w:color="auto"/>
              <w:bottom w:val="single" w:sz="6" w:space="0" w:color="auto"/>
              <w:right w:val="single" w:sz="6" w:space="0" w:color="auto"/>
            </w:tcBorders>
          </w:tcPr>
          <w:p w14:paraId="1280A39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Статут особи та/або її внутрішні документи визначають, що </w:t>
            </w:r>
            <w:r w:rsidRPr="00250911">
              <w:rPr>
                <w:rFonts w:ascii="Times New Roman CYR" w:hAnsi="Times New Roman CYR" w:cs="Times New Roman CYR"/>
                <w:sz w:val="24"/>
                <w:szCs w:val="24"/>
              </w:rPr>
              <w:lastRenderedPageBreak/>
              <w:t>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5" w:type="dxa"/>
            <w:tcBorders>
              <w:top w:val="single" w:sz="6" w:space="0" w:color="auto"/>
              <w:left w:val="single" w:sz="6" w:space="0" w:color="auto"/>
              <w:bottom w:val="single" w:sz="6" w:space="0" w:color="auto"/>
              <w:right w:val="single" w:sz="6" w:space="0" w:color="auto"/>
            </w:tcBorders>
          </w:tcPr>
          <w:p w14:paraId="6C11831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lastRenderedPageBreak/>
              <w:t>так</w:t>
            </w:r>
          </w:p>
        </w:tc>
        <w:tc>
          <w:tcPr>
            <w:tcW w:w="5016" w:type="dxa"/>
            <w:tcBorders>
              <w:top w:val="single" w:sz="6" w:space="0" w:color="auto"/>
              <w:left w:val="single" w:sz="6" w:space="0" w:color="auto"/>
              <w:bottom w:val="single" w:sz="6" w:space="0" w:color="auto"/>
            </w:tcBorders>
          </w:tcPr>
          <w:p w14:paraId="76E001D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Статут Товариства визначає та розмежовує компетенцiї Наглядової ради та виконавчого </w:t>
            </w:r>
            <w:r w:rsidRPr="00250911">
              <w:rPr>
                <w:rFonts w:ascii="Times New Roman CYR" w:hAnsi="Times New Roman CYR" w:cs="Times New Roman CYR"/>
                <w:sz w:val="24"/>
                <w:szCs w:val="24"/>
              </w:rPr>
              <w:lastRenderedPageBreak/>
              <w:t xml:space="preserve">органу. Вiдповiдно до Статуту Наглядова рада не бере участi в поточному управлiннi товариством. </w:t>
            </w:r>
          </w:p>
        </w:tc>
      </w:tr>
      <w:tr w:rsidR="00EA3FF3" w:rsidRPr="00250911" w14:paraId="48CA19E8" w14:textId="77777777" w:rsidTr="002B1677">
        <w:trPr>
          <w:trHeight w:val="200"/>
        </w:trPr>
        <w:tc>
          <w:tcPr>
            <w:tcW w:w="3995" w:type="dxa"/>
            <w:tcBorders>
              <w:top w:val="single" w:sz="6" w:space="0" w:color="auto"/>
              <w:bottom w:val="single" w:sz="6" w:space="0" w:color="auto"/>
              <w:right w:val="single" w:sz="6" w:space="0" w:color="auto"/>
            </w:tcBorders>
          </w:tcPr>
          <w:p w14:paraId="4D3C4AC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lastRenderedPageBreak/>
              <w:t>Розмір і навички членів наглядової ради відповідають потребам особи, її розміру та ступеню складності її діяльності</w:t>
            </w:r>
          </w:p>
        </w:tc>
        <w:tc>
          <w:tcPr>
            <w:tcW w:w="1505" w:type="dxa"/>
            <w:tcBorders>
              <w:top w:val="single" w:sz="6" w:space="0" w:color="auto"/>
              <w:left w:val="single" w:sz="6" w:space="0" w:color="auto"/>
              <w:bottom w:val="single" w:sz="6" w:space="0" w:color="auto"/>
              <w:right w:val="single" w:sz="6" w:space="0" w:color="auto"/>
            </w:tcBorders>
          </w:tcPr>
          <w:p w14:paraId="1D0CAD2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0A5A646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Кiлькiсний склад наглядової ради i навички членiв наглядової ради вiдповiдають потребам особи, її розмiру та ступеню складностi її дiяльностi.</w:t>
            </w:r>
          </w:p>
        </w:tc>
      </w:tr>
      <w:tr w:rsidR="00EA3FF3" w:rsidRPr="00250911" w14:paraId="28E179BC" w14:textId="77777777" w:rsidTr="002B1677">
        <w:trPr>
          <w:trHeight w:val="200"/>
        </w:trPr>
        <w:tc>
          <w:tcPr>
            <w:tcW w:w="3995" w:type="dxa"/>
            <w:tcBorders>
              <w:top w:val="single" w:sz="6" w:space="0" w:color="auto"/>
              <w:bottom w:val="single" w:sz="6" w:space="0" w:color="auto"/>
              <w:right w:val="single" w:sz="6" w:space="0" w:color="auto"/>
            </w:tcBorders>
          </w:tcPr>
          <w:p w14:paraId="0C50C15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5" w:type="dxa"/>
            <w:tcBorders>
              <w:top w:val="single" w:sz="6" w:space="0" w:color="auto"/>
              <w:left w:val="single" w:sz="6" w:space="0" w:color="auto"/>
              <w:bottom w:val="single" w:sz="6" w:space="0" w:color="auto"/>
              <w:right w:val="single" w:sz="6" w:space="0" w:color="auto"/>
            </w:tcBorders>
          </w:tcPr>
          <w:p w14:paraId="1116A55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2CD2AA7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Квалiфiкацiйнi вимоги до кандидатiв у члени наглядової ради окремим документом не визначенi. Вiдхилення понад визначенi законодавством вимоги вiдсутнi.</w:t>
            </w:r>
          </w:p>
        </w:tc>
      </w:tr>
      <w:tr w:rsidR="00EA3FF3" w:rsidRPr="00250911" w14:paraId="7FF7C756" w14:textId="77777777" w:rsidTr="002B1677">
        <w:trPr>
          <w:trHeight w:val="200"/>
        </w:trPr>
        <w:tc>
          <w:tcPr>
            <w:tcW w:w="3995" w:type="dxa"/>
            <w:tcBorders>
              <w:top w:val="single" w:sz="6" w:space="0" w:color="auto"/>
              <w:bottom w:val="single" w:sz="6" w:space="0" w:color="auto"/>
              <w:right w:val="single" w:sz="6" w:space="0" w:color="auto"/>
            </w:tcBorders>
          </w:tcPr>
          <w:p w14:paraId="6D07DC1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5" w:type="dxa"/>
            <w:tcBorders>
              <w:top w:val="single" w:sz="6" w:space="0" w:color="auto"/>
              <w:left w:val="single" w:sz="6" w:space="0" w:color="auto"/>
              <w:bottom w:val="single" w:sz="6" w:space="0" w:color="auto"/>
              <w:right w:val="single" w:sz="6" w:space="0" w:color="auto"/>
            </w:tcBorders>
          </w:tcPr>
          <w:p w14:paraId="619434E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0DBF53A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Члени Наглядової ради обираються Загальними зборами акцiонерiв шляхом кумулятивного голосування серед кандидатiв, запропонованих акцiонерами та особами, якi мають на це право,  акцiонерами, якi зареєструвалися для участi у Загальних зборах та є власниками голосуючих iз зазначеного питання акцiй згiдно чинного законодавства. Члени Наглядової ради обираються Загальними зборами у складi трьох осiб на строк - три роки.  При вiдборi  та призначеннi членiв наглядової ради враховуються професiйнi якостi, досягнення i вiдповiдностi кандидатiв конкретним критерiям, а також з урахуванням необхiдностi перiодичного оновлення складу. </w:t>
            </w:r>
          </w:p>
        </w:tc>
      </w:tr>
      <w:tr w:rsidR="00EA3FF3" w:rsidRPr="00250911" w14:paraId="79845800" w14:textId="77777777" w:rsidTr="002B1677">
        <w:trPr>
          <w:trHeight w:val="200"/>
        </w:trPr>
        <w:tc>
          <w:tcPr>
            <w:tcW w:w="3995" w:type="dxa"/>
            <w:tcBorders>
              <w:top w:val="single" w:sz="6" w:space="0" w:color="auto"/>
              <w:bottom w:val="single" w:sz="6" w:space="0" w:color="auto"/>
              <w:right w:val="single" w:sz="6" w:space="0" w:color="auto"/>
            </w:tcBorders>
          </w:tcPr>
          <w:p w14:paraId="5FA7208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5" w:type="dxa"/>
            <w:tcBorders>
              <w:top w:val="single" w:sz="6" w:space="0" w:color="auto"/>
              <w:left w:val="single" w:sz="6" w:space="0" w:color="auto"/>
              <w:bottom w:val="single" w:sz="6" w:space="0" w:color="auto"/>
              <w:right w:val="single" w:sz="6" w:space="0" w:color="auto"/>
            </w:tcBorders>
          </w:tcPr>
          <w:p w14:paraId="2996F53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F4A1E9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EA3FF3" w:rsidRPr="00250911" w14:paraId="372A810E" w14:textId="77777777" w:rsidTr="002B1677">
        <w:trPr>
          <w:trHeight w:val="200"/>
        </w:trPr>
        <w:tc>
          <w:tcPr>
            <w:tcW w:w="3995" w:type="dxa"/>
            <w:tcBorders>
              <w:top w:val="single" w:sz="6" w:space="0" w:color="auto"/>
              <w:bottom w:val="single" w:sz="6" w:space="0" w:color="auto"/>
              <w:right w:val="single" w:sz="6" w:space="0" w:color="auto"/>
            </w:tcBorders>
          </w:tcPr>
          <w:p w14:paraId="6530ED5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5" w:type="dxa"/>
            <w:tcBorders>
              <w:top w:val="single" w:sz="6" w:space="0" w:color="auto"/>
              <w:left w:val="single" w:sz="6" w:space="0" w:color="auto"/>
              <w:bottom w:val="single" w:sz="6" w:space="0" w:color="auto"/>
              <w:right w:val="single" w:sz="6" w:space="0" w:color="auto"/>
            </w:tcBorders>
          </w:tcPr>
          <w:p w14:paraId="210DE77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2D75974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133A1B0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tc>
      </w:tr>
      <w:tr w:rsidR="00EA3FF3" w:rsidRPr="00250911" w14:paraId="42DDAE08" w14:textId="77777777" w:rsidTr="002B1677">
        <w:trPr>
          <w:trHeight w:val="200"/>
        </w:trPr>
        <w:tc>
          <w:tcPr>
            <w:tcW w:w="3995" w:type="dxa"/>
            <w:tcBorders>
              <w:top w:val="single" w:sz="6" w:space="0" w:color="auto"/>
              <w:bottom w:val="single" w:sz="6" w:space="0" w:color="auto"/>
              <w:right w:val="single" w:sz="6" w:space="0" w:color="auto"/>
            </w:tcBorders>
          </w:tcPr>
          <w:p w14:paraId="74A5B67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5" w:type="dxa"/>
            <w:tcBorders>
              <w:top w:val="single" w:sz="6" w:space="0" w:color="auto"/>
              <w:left w:val="single" w:sz="6" w:space="0" w:color="auto"/>
              <w:bottom w:val="single" w:sz="6" w:space="0" w:color="auto"/>
              <w:right w:val="single" w:sz="6" w:space="0" w:color="auto"/>
            </w:tcBorders>
          </w:tcPr>
          <w:p w14:paraId="145534B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23D5244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EA3FF3" w:rsidRPr="00250911" w14:paraId="622F3AE1" w14:textId="77777777" w:rsidTr="002B1677">
        <w:trPr>
          <w:trHeight w:val="200"/>
        </w:trPr>
        <w:tc>
          <w:tcPr>
            <w:tcW w:w="3995" w:type="dxa"/>
            <w:tcBorders>
              <w:top w:val="single" w:sz="6" w:space="0" w:color="auto"/>
              <w:bottom w:val="single" w:sz="6" w:space="0" w:color="auto"/>
              <w:right w:val="single" w:sz="6" w:space="0" w:color="auto"/>
            </w:tcBorders>
          </w:tcPr>
          <w:p w14:paraId="4D6A348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lastRenderedPageBreak/>
              <w:t>Наглядовою радою затверджено політику щодо різноманіття складу наглядової ради та виконавчого органу</w:t>
            </w:r>
          </w:p>
        </w:tc>
        <w:tc>
          <w:tcPr>
            <w:tcW w:w="1505" w:type="dxa"/>
            <w:tcBorders>
              <w:top w:val="single" w:sz="6" w:space="0" w:color="auto"/>
              <w:left w:val="single" w:sz="6" w:space="0" w:color="auto"/>
              <w:bottom w:val="single" w:sz="6" w:space="0" w:color="auto"/>
              <w:right w:val="single" w:sz="6" w:space="0" w:color="auto"/>
            </w:tcBorders>
          </w:tcPr>
          <w:p w14:paraId="7E6D43A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0C8609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EA3FF3" w:rsidRPr="00250911" w14:paraId="45BF180E" w14:textId="77777777" w:rsidTr="002B1677">
        <w:trPr>
          <w:trHeight w:val="200"/>
        </w:trPr>
        <w:tc>
          <w:tcPr>
            <w:tcW w:w="3995" w:type="dxa"/>
            <w:tcBorders>
              <w:top w:val="single" w:sz="6" w:space="0" w:color="auto"/>
              <w:bottom w:val="single" w:sz="6" w:space="0" w:color="auto"/>
              <w:right w:val="single" w:sz="6" w:space="0" w:color="auto"/>
            </w:tcBorders>
          </w:tcPr>
          <w:p w14:paraId="48F2AD6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5" w:type="dxa"/>
            <w:tcBorders>
              <w:top w:val="single" w:sz="6" w:space="0" w:color="auto"/>
              <w:left w:val="single" w:sz="6" w:space="0" w:color="auto"/>
              <w:bottom w:val="single" w:sz="6" w:space="0" w:color="auto"/>
              <w:right w:val="single" w:sz="6" w:space="0" w:color="auto"/>
            </w:tcBorders>
          </w:tcPr>
          <w:p w14:paraId="20F2C57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C8F6FC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Кiлькiсть членiв наглядової ради - 3 особи. 100% членiв - жiнки. Вiдхилення понад визначенi законодавством вимоги вiдсутнi.</w:t>
            </w:r>
          </w:p>
        </w:tc>
      </w:tr>
      <w:tr w:rsidR="00EA3FF3" w:rsidRPr="00250911" w14:paraId="1D57C17A" w14:textId="77777777" w:rsidTr="002B1677">
        <w:trPr>
          <w:trHeight w:val="200"/>
        </w:trPr>
        <w:tc>
          <w:tcPr>
            <w:tcW w:w="3995" w:type="dxa"/>
            <w:tcBorders>
              <w:top w:val="single" w:sz="6" w:space="0" w:color="auto"/>
              <w:bottom w:val="single" w:sz="6" w:space="0" w:color="auto"/>
              <w:right w:val="single" w:sz="6" w:space="0" w:color="auto"/>
            </w:tcBorders>
          </w:tcPr>
          <w:p w14:paraId="4F0A9BD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5" w:type="dxa"/>
            <w:tcBorders>
              <w:top w:val="single" w:sz="6" w:space="0" w:color="auto"/>
              <w:left w:val="single" w:sz="6" w:space="0" w:color="auto"/>
              <w:bottom w:val="single" w:sz="6" w:space="0" w:color="auto"/>
              <w:right w:val="single" w:sz="6" w:space="0" w:color="auto"/>
            </w:tcBorders>
          </w:tcPr>
          <w:p w14:paraId="650A51C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57EF95E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Незалежнi члени наглядової ради вiдсутнi. Наявнiсть незалежних членiв наглядової ради не є обов'язковою для цього товариства. Вiдхилення понад визначенi законодавством вимоги вiдсутнi.</w:t>
            </w:r>
          </w:p>
        </w:tc>
      </w:tr>
      <w:tr w:rsidR="00EA3FF3" w:rsidRPr="00250911" w14:paraId="5AD91559" w14:textId="77777777" w:rsidTr="002B1677">
        <w:trPr>
          <w:trHeight w:val="200"/>
        </w:trPr>
        <w:tc>
          <w:tcPr>
            <w:tcW w:w="3995" w:type="dxa"/>
            <w:tcBorders>
              <w:top w:val="single" w:sz="6" w:space="0" w:color="auto"/>
              <w:bottom w:val="single" w:sz="6" w:space="0" w:color="auto"/>
              <w:right w:val="single" w:sz="6" w:space="0" w:color="auto"/>
            </w:tcBorders>
          </w:tcPr>
          <w:p w14:paraId="4AA61C0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618DB63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а) обов'язки, функції і сфери відповідальності членів наглядової ради;</w:t>
            </w:r>
          </w:p>
          <w:p w14:paraId="14946A5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б) незалежність, включаючи незалежність мислення;</w:t>
            </w:r>
          </w:p>
          <w:p w14:paraId="1CC0904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 порядок роботи наглядової ради;</w:t>
            </w:r>
          </w:p>
          <w:p w14:paraId="226CCE1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г) питання відповідальності;</w:t>
            </w:r>
          </w:p>
          <w:p w14:paraId="432BF6D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ґ) питання стратегії особи;</w:t>
            </w:r>
          </w:p>
          <w:p w14:paraId="08A97AD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68D935D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6FF3160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є) роль комітетів наглядової ради</w:t>
            </w:r>
          </w:p>
        </w:tc>
        <w:tc>
          <w:tcPr>
            <w:tcW w:w="1505" w:type="dxa"/>
            <w:tcBorders>
              <w:top w:val="single" w:sz="6" w:space="0" w:color="auto"/>
              <w:left w:val="single" w:sz="6" w:space="0" w:color="auto"/>
              <w:bottom w:val="single" w:sz="6" w:space="0" w:color="auto"/>
              <w:right w:val="single" w:sz="6" w:space="0" w:color="auto"/>
            </w:tcBorders>
          </w:tcPr>
          <w:p w14:paraId="5BA0E8B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70D0DD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Члени наглядової ради не проходять вступний тренiнг пiсля їх обрання. Вiдхилення понад визначенi законодавством вимоги вiдсутнi.</w:t>
            </w:r>
          </w:p>
        </w:tc>
      </w:tr>
      <w:tr w:rsidR="00EA3FF3" w:rsidRPr="00250911" w14:paraId="421CC1AE" w14:textId="77777777" w:rsidTr="002B1677">
        <w:trPr>
          <w:trHeight w:val="200"/>
        </w:trPr>
        <w:tc>
          <w:tcPr>
            <w:tcW w:w="3995" w:type="dxa"/>
            <w:tcBorders>
              <w:top w:val="single" w:sz="6" w:space="0" w:color="auto"/>
              <w:bottom w:val="single" w:sz="6" w:space="0" w:color="auto"/>
              <w:right w:val="single" w:sz="6" w:space="0" w:color="auto"/>
            </w:tcBorders>
          </w:tcPr>
          <w:p w14:paraId="5514D72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5" w:type="dxa"/>
            <w:tcBorders>
              <w:top w:val="single" w:sz="6" w:space="0" w:color="auto"/>
              <w:left w:val="single" w:sz="6" w:space="0" w:color="auto"/>
              <w:bottom w:val="single" w:sz="6" w:space="0" w:color="auto"/>
              <w:right w:val="single" w:sz="6" w:space="0" w:color="auto"/>
            </w:tcBorders>
          </w:tcPr>
          <w:p w14:paraId="1B8F4C5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36F5BA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Наглядова рада не розробляла план навчання.  Вiдхилення понад визначенi законодавством вимоги вiдсутнi.</w:t>
            </w:r>
          </w:p>
        </w:tc>
      </w:tr>
      <w:tr w:rsidR="00EA3FF3" w:rsidRPr="00250911" w14:paraId="5817F3DD" w14:textId="77777777" w:rsidTr="002B1677">
        <w:trPr>
          <w:trHeight w:val="200"/>
        </w:trPr>
        <w:tc>
          <w:tcPr>
            <w:tcW w:w="3995" w:type="dxa"/>
            <w:tcBorders>
              <w:top w:val="single" w:sz="6" w:space="0" w:color="auto"/>
              <w:bottom w:val="single" w:sz="6" w:space="0" w:color="auto"/>
              <w:right w:val="single" w:sz="6" w:space="0" w:color="auto"/>
            </w:tcBorders>
          </w:tcPr>
          <w:p w14:paraId="643F152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Голову наглядової ради обрано серед незалежних членів</w:t>
            </w:r>
          </w:p>
        </w:tc>
        <w:tc>
          <w:tcPr>
            <w:tcW w:w="1505" w:type="dxa"/>
            <w:tcBorders>
              <w:top w:val="single" w:sz="6" w:space="0" w:color="auto"/>
              <w:left w:val="single" w:sz="6" w:space="0" w:color="auto"/>
              <w:bottom w:val="single" w:sz="6" w:space="0" w:color="auto"/>
              <w:right w:val="single" w:sz="6" w:space="0" w:color="auto"/>
            </w:tcBorders>
          </w:tcPr>
          <w:p w14:paraId="631AD34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72741E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товариства. Вiдхилення понад визначенi законодавством вимоги вiдсутнi.</w:t>
            </w:r>
          </w:p>
        </w:tc>
      </w:tr>
      <w:tr w:rsidR="00EA3FF3" w:rsidRPr="00250911" w14:paraId="07C5FC2C" w14:textId="77777777" w:rsidTr="002B1677">
        <w:trPr>
          <w:trHeight w:val="200"/>
        </w:trPr>
        <w:tc>
          <w:tcPr>
            <w:tcW w:w="3995" w:type="dxa"/>
            <w:tcBorders>
              <w:top w:val="single" w:sz="6" w:space="0" w:color="auto"/>
              <w:bottom w:val="single" w:sz="6" w:space="0" w:color="auto"/>
              <w:right w:val="single" w:sz="6" w:space="0" w:color="auto"/>
            </w:tcBorders>
          </w:tcPr>
          <w:p w14:paraId="29F340E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5" w:type="dxa"/>
            <w:tcBorders>
              <w:top w:val="single" w:sz="6" w:space="0" w:color="auto"/>
              <w:left w:val="single" w:sz="6" w:space="0" w:color="auto"/>
              <w:bottom w:val="single" w:sz="6" w:space="0" w:color="auto"/>
              <w:right w:val="single" w:sz="6" w:space="0" w:color="auto"/>
            </w:tcBorders>
          </w:tcPr>
          <w:p w14:paraId="740E7D3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6AE5AA5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Головi наглядової ради забезпечено можливiсть для комунiкацiї з акцiонерами, у тому числi мажоритарними. Обмежень немає.</w:t>
            </w:r>
          </w:p>
        </w:tc>
      </w:tr>
      <w:tr w:rsidR="00EA3FF3" w:rsidRPr="00250911" w14:paraId="1EC498C2" w14:textId="77777777" w:rsidTr="002B1677">
        <w:trPr>
          <w:trHeight w:val="200"/>
        </w:trPr>
        <w:tc>
          <w:tcPr>
            <w:tcW w:w="3995" w:type="dxa"/>
            <w:tcBorders>
              <w:top w:val="single" w:sz="6" w:space="0" w:color="auto"/>
              <w:bottom w:val="single" w:sz="6" w:space="0" w:color="auto"/>
              <w:right w:val="single" w:sz="6" w:space="0" w:color="auto"/>
            </w:tcBorders>
          </w:tcPr>
          <w:p w14:paraId="5167C8A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5" w:type="dxa"/>
            <w:tcBorders>
              <w:top w:val="single" w:sz="6" w:space="0" w:color="auto"/>
              <w:left w:val="single" w:sz="6" w:space="0" w:color="auto"/>
              <w:bottom w:val="single" w:sz="6" w:space="0" w:color="auto"/>
              <w:right w:val="single" w:sz="6" w:space="0" w:color="auto"/>
            </w:tcBorders>
          </w:tcPr>
          <w:p w14:paraId="1588752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2F02F02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Функцiї голови наглядової ради визначаються у Статутi та Положеннi про Наглядову раду.</w:t>
            </w:r>
          </w:p>
        </w:tc>
      </w:tr>
      <w:tr w:rsidR="00EA3FF3" w:rsidRPr="00250911" w14:paraId="25D28550" w14:textId="77777777" w:rsidTr="002B1677">
        <w:trPr>
          <w:trHeight w:val="200"/>
        </w:trPr>
        <w:tc>
          <w:tcPr>
            <w:tcW w:w="3995" w:type="dxa"/>
            <w:tcBorders>
              <w:top w:val="single" w:sz="6" w:space="0" w:color="auto"/>
              <w:bottom w:val="single" w:sz="6" w:space="0" w:color="auto"/>
              <w:right w:val="single" w:sz="6" w:space="0" w:color="auto"/>
            </w:tcBorders>
          </w:tcPr>
          <w:p w14:paraId="77251CF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Створена посада та призначено корпоративного секретаря</w:t>
            </w:r>
          </w:p>
        </w:tc>
        <w:tc>
          <w:tcPr>
            <w:tcW w:w="1505" w:type="dxa"/>
            <w:tcBorders>
              <w:top w:val="single" w:sz="6" w:space="0" w:color="auto"/>
              <w:left w:val="single" w:sz="6" w:space="0" w:color="auto"/>
              <w:bottom w:val="single" w:sz="6" w:space="0" w:color="auto"/>
              <w:right w:val="single" w:sz="6" w:space="0" w:color="auto"/>
            </w:tcBorders>
          </w:tcPr>
          <w:p w14:paraId="65D555C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448543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Посаду корпоративного секретаря не створено. Корпоративний секретар не призначався. Вiдхилення понад визначенi </w:t>
            </w:r>
            <w:r w:rsidRPr="00250911">
              <w:rPr>
                <w:rFonts w:ascii="Times New Roman CYR" w:hAnsi="Times New Roman CYR" w:cs="Times New Roman CYR"/>
                <w:sz w:val="24"/>
                <w:szCs w:val="24"/>
              </w:rPr>
              <w:lastRenderedPageBreak/>
              <w:t>законодавством вимоги вiдсутнi.</w:t>
            </w:r>
          </w:p>
        </w:tc>
      </w:tr>
      <w:tr w:rsidR="00EA3FF3" w:rsidRPr="00250911" w14:paraId="7A527329" w14:textId="77777777" w:rsidTr="002B1677">
        <w:trPr>
          <w:trHeight w:val="200"/>
        </w:trPr>
        <w:tc>
          <w:tcPr>
            <w:tcW w:w="10516" w:type="dxa"/>
            <w:gridSpan w:val="3"/>
            <w:tcBorders>
              <w:top w:val="single" w:sz="6" w:space="0" w:color="auto"/>
              <w:bottom w:val="single" w:sz="6" w:space="0" w:color="auto"/>
            </w:tcBorders>
          </w:tcPr>
          <w:p w14:paraId="185119A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sz w:val="24"/>
                <w:szCs w:val="24"/>
              </w:rPr>
            </w:pPr>
            <w:r w:rsidRPr="00250911">
              <w:rPr>
                <w:rFonts w:ascii="Times New Roman CYR" w:hAnsi="Times New Roman CYR" w:cs="Times New Roman CYR"/>
                <w:b/>
                <w:bCs/>
                <w:sz w:val="24"/>
                <w:szCs w:val="24"/>
              </w:rPr>
              <w:lastRenderedPageBreak/>
              <w:t>1) комітети наглядової ради</w:t>
            </w:r>
          </w:p>
        </w:tc>
      </w:tr>
      <w:tr w:rsidR="00EA3FF3" w:rsidRPr="00250911" w14:paraId="722E4BAD" w14:textId="77777777" w:rsidTr="002B1677">
        <w:trPr>
          <w:trHeight w:val="200"/>
        </w:trPr>
        <w:tc>
          <w:tcPr>
            <w:tcW w:w="3995" w:type="dxa"/>
            <w:tcBorders>
              <w:top w:val="single" w:sz="6" w:space="0" w:color="auto"/>
              <w:bottom w:val="single" w:sz="6" w:space="0" w:color="auto"/>
              <w:right w:val="single" w:sz="6" w:space="0" w:color="auto"/>
            </w:tcBorders>
          </w:tcPr>
          <w:p w14:paraId="4818D50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5" w:type="dxa"/>
            <w:tcBorders>
              <w:top w:val="single" w:sz="6" w:space="0" w:color="auto"/>
              <w:left w:val="single" w:sz="6" w:space="0" w:color="auto"/>
              <w:bottom w:val="single" w:sz="6" w:space="0" w:color="auto"/>
              <w:right w:val="single" w:sz="6" w:space="0" w:color="auto"/>
            </w:tcBorders>
          </w:tcPr>
          <w:p w14:paraId="7BB0F4A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EA6DB0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Наглядовою радою комiтети не створювались. Вiдхилення понад визначенi законодавством вимоги вiдсутнi.</w:t>
            </w:r>
          </w:p>
        </w:tc>
      </w:tr>
      <w:tr w:rsidR="00EA3FF3" w:rsidRPr="00250911" w14:paraId="186158B0" w14:textId="77777777" w:rsidTr="002B1677">
        <w:trPr>
          <w:trHeight w:val="200"/>
        </w:trPr>
        <w:tc>
          <w:tcPr>
            <w:tcW w:w="3995" w:type="dxa"/>
            <w:tcBorders>
              <w:top w:val="single" w:sz="6" w:space="0" w:color="auto"/>
              <w:bottom w:val="single" w:sz="6" w:space="0" w:color="auto"/>
              <w:right w:val="single" w:sz="6" w:space="0" w:color="auto"/>
            </w:tcBorders>
          </w:tcPr>
          <w:p w14:paraId="751A106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5" w:type="dxa"/>
            <w:tcBorders>
              <w:top w:val="single" w:sz="6" w:space="0" w:color="auto"/>
              <w:left w:val="single" w:sz="6" w:space="0" w:color="auto"/>
              <w:bottom w:val="single" w:sz="6" w:space="0" w:color="auto"/>
              <w:right w:val="single" w:sz="6" w:space="0" w:color="auto"/>
            </w:tcBorders>
          </w:tcPr>
          <w:p w14:paraId="03F4104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520DA3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EA3FF3" w:rsidRPr="00250911" w14:paraId="31255023" w14:textId="77777777" w:rsidTr="002B1677">
        <w:trPr>
          <w:trHeight w:val="200"/>
        </w:trPr>
        <w:tc>
          <w:tcPr>
            <w:tcW w:w="3995" w:type="dxa"/>
            <w:tcBorders>
              <w:top w:val="single" w:sz="6" w:space="0" w:color="auto"/>
              <w:bottom w:val="single" w:sz="6" w:space="0" w:color="auto"/>
              <w:right w:val="single" w:sz="6" w:space="0" w:color="auto"/>
            </w:tcBorders>
          </w:tcPr>
          <w:p w14:paraId="69941B7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5" w:type="dxa"/>
            <w:tcBorders>
              <w:top w:val="single" w:sz="6" w:space="0" w:color="auto"/>
              <w:left w:val="single" w:sz="6" w:space="0" w:color="auto"/>
              <w:bottom w:val="single" w:sz="6" w:space="0" w:color="auto"/>
              <w:right w:val="single" w:sz="6" w:space="0" w:color="auto"/>
            </w:tcBorders>
          </w:tcPr>
          <w:p w14:paraId="71EDD78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C7149B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EA3FF3" w:rsidRPr="00250911" w14:paraId="275917F6" w14:textId="77777777" w:rsidTr="002B1677">
        <w:trPr>
          <w:trHeight w:val="200"/>
        </w:trPr>
        <w:tc>
          <w:tcPr>
            <w:tcW w:w="3995" w:type="dxa"/>
            <w:tcBorders>
              <w:top w:val="single" w:sz="6" w:space="0" w:color="auto"/>
              <w:bottom w:val="single" w:sz="6" w:space="0" w:color="auto"/>
              <w:right w:val="single" w:sz="6" w:space="0" w:color="auto"/>
            </w:tcBorders>
          </w:tcPr>
          <w:p w14:paraId="7F802F1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5" w:type="dxa"/>
            <w:tcBorders>
              <w:top w:val="single" w:sz="6" w:space="0" w:color="auto"/>
              <w:left w:val="single" w:sz="6" w:space="0" w:color="auto"/>
              <w:bottom w:val="single" w:sz="6" w:space="0" w:color="auto"/>
              <w:right w:val="single" w:sz="6" w:space="0" w:color="auto"/>
            </w:tcBorders>
          </w:tcPr>
          <w:p w14:paraId="739AB60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14536E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Комiтет з питань призначень не створювався. Вiдхилення понад визначенi законодавством вимоги вiдсутнi.</w:t>
            </w:r>
          </w:p>
        </w:tc>
      </w:tr>
      <w:tr w:rsidR="00EA3FF3" w:rsidRPr="00250911" w14:paraId="325231A4" w14:textId="77777777" w:rsidTr="002B1677">
        <w:trPr>
          <w:trHeight w:val="200"/>
        </w:trPr>
        <w:tc>
          <w:tcPr>
            <w:tcW w:w="3995" w:type="dxa"/>
            <w:tcBorders>
              <w:top w:val="single" w:sz="6" w:space="0" w:color="auto"/>
              <w:bottom w:val="single" w:sz="6" w:space="0" w:color="auto"/>
              <w:right w:val="single" w:sz="6" w:space="0" w:color="auto"/>
            </w:tcBorders>
          </w:tcPr>
          <w:p w14:paraId="1FF9077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5" w:type="dxa"/>
            <w:tcBorders>
              <w:top w:val="single" w:sz="6" w:space="0" w:color="auto"/>
              <w:left w:val="single" w:sz="6" w:space="0" w:color="auto"/>
              <w:bottom w:val="single" w:sz="6" w:space="0" w:color="auto"/>
              <w:right w:val="single" w:sz="6" w:space="0" w:color="auto"/>
            </w:tcBorders>
          </w:tcPr>
          <w:p w14:paraId="2FA13F6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580AD31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Наглядовою радою комiтет з питань винагород не створювався. Вiдхилення понад визначенi законодавством вимоги вiдсутнi.</w:t>
            </w:r>
          </w:p>
        </w:tc>
      </w:tr>
      <w:tr w:rsidR="00EA3FF3" w:rsidRPr="00250911" w14:paraId="7FBB6EBF" w14:textId="77777777" w:rsidTr="002B1677">
        <w:trPr>
          <w:trHeight w:val="200"/>
        </w:trPr>
        <w:tc>
          <w:tcPr>
            <w:tcW w:w="3995" w:type="dxa"/>
            <w:tcBorders>
              <w:top w:val="single" w:sz="6" w:space="0" w:color="auto"/>
              <w:bottom w:val="single" w:sz="6" w:space="0" w:color="auto"/>
              <w:right w:val="single" w:sz="6" w:space="0" w:color="auto"/>
            </w:tcBorders>
          </w:tcPr>
          <w:p w14:paraId="1647313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Більшість комітету з питань ризиків становлять незалежні члени</w:t>
            </w:r>
          </w:p>
        </w:tc>
        <w:tc>
          <w:tcPr>
            <w:tcW w:w="1505" w:type="dxa"/>
            <w:tcBorders>
              <w:top w:val="single" w:sz="6" w:space="0" w:color="auto"/>
              <w:left w:val="single" w:sz="6" w:space="0" w:color="auto"/>
              <w:bottom w:val="single" w:sz="6" w:space="0" w:color="auto"/>
              <w:right w:val="single" w:sz="6" w:space="0" w:color="auto"/>
            </w:tcBorders>
          </w:tcPr>
          <w:p w14:paraId="44375C7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AE2895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Комiтет з питань ризикiв не створювався. Вiдхилення понад визначенi законодавством вимоги вiдсутнi.</w:t>
            </w:r>
          </w:p>
        </w:tc>
      </w:tr>
      <w:tr w:rsidR="00EA3FF3" w:rsidRPr="00250911" w14:paraId="62CB7892" w14:textId="77777777" w:rsidTr="002B1677">
        <w:trPr>
          <w:trHeight w:val="200"/>
        </w:trPr>
        <w:tc>
          <w:tcPr>
            <w:tcW w:w="10516" w:type="dxa"/>
            <w:gridSpan w:val="3"/>
            <w:tcBorders>
              <w:top w:val="single" w:sz="6" w:space="0" w:color="auto"/>
              <w:bottom w:val="single" w:sz="6" w:space="0" w:color="auto"/>
            </w:tcBorders>
          </w:tcPr>
          <w:p w14:paraId="549492A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sz w:val="24"/>
                <w:szCs w:val="24"/>
              </w:rPr>
            </w:pPr>
            <w:r w:rsidRPr="00250911">
              <w:rPr>
                <w:rFonts w:ascii="Times New Roman CYR" w:hAnsi="Times New Roman CYR" w:cs="Times New Roman CYR"/>
                <w:b/>
                <w:bCs/>
                <w:sz w:val="24"/>
                <w:szCs w:val="24"/>
              </w:rPr>
              <w:t>4. Виконавчий орган</w:t>
            </w:r>
          </w:p>
        </w:tc>
      </w:tr>
      <w:tr w:rsidR="00EA3FF3" w:rsidRPr="00250911" w14:paraId="44D32472" w14:textId="77777777" w:rsidTr="002B1677">
        <w:trPr>
          <w:trHeight w:val="200"/>
        </w:trPr>
        <w:tc>
          <w:tcPr>
            <w:tcW w:w="3995" w:type="dxa"/>
            <w:tcBorders>
              <w:top w:val="single" w:sz="6" w:space="0" w:color="auto"/>
              <w:bottom w:val="single" w:sz="6" w:space="0" w:color="auto"/>
              <w:right w:val="single" w:sz="6" w:space="0" w:color="auto"/>
            </w:tcBorders>
          </w:tcPr>
          <w:p w14:paraId="32DD59B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5" w:type="dxa"/>
            <w:tcBorders>
              <w:top w:val="single" w:sz="6" w:space="0" w:color="auto"/>
              <w:left w:val="single" w:sz="6" w:space="0" w:color="auto"/>
              <w:bottom w:val="single" w:sz="6" w:space="0" w:color="auto"/>
              <w:right w:val="single" w:sz="6" w:space="0" w:color="auto"/>
            </w:tcBorders>
          </w:tcPr>
          <w:p w14:paraId="70C6E7A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19B1609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Виконавчий орган розробляє стратегiчний план розвитку та показники результативностi товариства, рiчний фiнансовий план та звiт про його виконання, рiчний iнвестицiйний план, iнвестицiйний план на середньострокову перспективу (три - п'ять рокiв), якi затверджуються рiшенням Наглядової ради. </w:t>
            </w:r>
          </w:p>
        </w:tc>
      </w:tr>
      <w:tr w:rsidR="00EA3FF3" w:rsidRPr="00250911" w14:paraId="7AC0C0BC" w14:textId="77777777" w:rsidTr="002B1677">
        <w:trPr>
          <w:trHeight w:val="200"/>
        </w:trPr>
        <w:tc>
          <w:tcPr>
            <w:tcW w:w="3995" w:type="dxa"/>
            <w:tcBorders>
              <w:top w:val="single" w:sz="6" w:space="0" w:color="auto"/>
              <w:bottom w:val="single" w:sz="6" w:space="0" w:color="auto"/>
              <w:right w:val="single" w:sz="6" w:space="0" w:color="auto"/>
            </w:tcBorders>
          </w:tcPr>
          <w:p w14:paraId="732A0DF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5" w:type="dxa"/>
            <w:tcBorders>
              <w:top w:val="single" w:sz="6" w:space="0" w:color="auto"/>
              <w:left w:val="single" w:sz="6" w:space="0" w:color="auto"/>
              <w:bottom w:val="single" w:sz="6" w:space="0" w:color="auto"/>
              <w:right w:val="single" w:sz="6" w:space="0" w:color="auto"/>
            </w:tcBorders>
          </w:tcPr>
          <w:p w14:paraId="2F66B3C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120C3E5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Наглядова рада визначає ключовi показники ефективностi Виконавчому органу та контролює рiвень виконання.</w:t>
            </w:r>
          </w:p>
        </w:tc>
      </w:tr>
      <w:tr w:rsidR="00EA3FF3" w:rsidRPr="00250911" w14:paraId="7151C58A" w14:textId="77777777" w:rsidTr="002B1677">
        <w:trPr>
          <w:trHeight w:val="200"/>
        </w:trPr>
        <w:tc>
          <w:tcPr>
            <w:tcW w:w="3995" w:type="dxa"/>
            <w:tcBorders>
              <w:top w:val="single" w:sz="6" w:space="0" w:color="auto"/>
              <w:bottom w:val="single" w:sz="6" w:space="0" w:color="auto"/>
              <w:right w:val="single" w:sz="6" w:space="0" w:color="auto"/>
            </w:tcBorders>
          </w:tcPr>
          <w:p w14:paraId="4FAED56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5" w:type="dxa"/>
            <w:tcBorders>
              <w:top w:val="single" w:sz="6" w:space="0" w:color="auto"/>
              <w:left w:val="single" w:sz="6" w:space="0" w:color="auto"/>
              <w:bottom w:val="single" w:sz="6" w:space="0" w:color="auto"/>
              <w:right w:val="single" w:sz="6" w:space="0" w:color="auto"/>
            </w:tcBorders>
          </w:tcPr>
          <w:p w14:paraId="013E641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519236E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Генеральний директор регулярно звiтує наглядовiй радi про роботу товариства та результати дiяльностi.</w:t>
            </w:r>
          </w:p>
        </w:tc>
      </w:tr>
      <w:tr w:rsidR="00EA3FF3" w:rsidRPr="00250911" w14:paraId="316020A9" w14:textId="77777777" w:rsidTr="002B1677">
        <w:trPr>
          <w:trHeight w:val="200"/>
        </w:trPr>
        <w:tc>
          <w:tcPr>
            <w:tcW w:w="3995" w:type="dxa"/>
            <w:tcBorders>
              <w:top w:val="single" w:sz="6" w:space="0" w:color="auto"/>
              <w:bottom w:val="single" w:sz="6" w:space="0" w:color="auto"/>
              <w:right w:val="single" w:sz="6" w:space="0" w:color="auto"/>
            </w:tcBorders>
          </w:tcPr>
          <w:p w14:paraId="6914213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Виконавчий орган інформує голову Наглядової ради про будь-які значні </w:t>
            </w:r>
            <w:r w:rsidRPr="00250911">
              <w:rPr>
                <w:rFonts w:ascii="Times New Roman CYR" w:hAnsi="Times New Roman CYR" w:cs="Times New Roman CYR"/>
                <w:sz w:val="24"/>
                <w:szCs w:val="24"/>
              </w:rPr>
              <w:lastRenderedPageBreak/>
              <w:t>події, які сталися в період між засіданнями Наглядової ради</w:t>
            </w:r>
          </w:p>
        </w:tc>
        <w:tc>
          <w:tcPr>
            <w:tcW w:w="1505" w:type="dxa"/>
            <w:tcBorders>
              <w:top w:val="single" w:sz="6" w:space="0" w:color="auto"/>
              <w:left w:val="single" w:sz="6" w:space="0" w:color="auto"/>
              <w:bottom w:val="single" w:sz="6" w:space="0" w:color="auto"/>
              <w:right w:val="single" w:sz="6" w:space="0" w:color="auto"/>
            </w:tcBorders>
          </w:tcPr>
          <w:p w14:paraId="444B0BF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lastRenderedPageBreak/>
              <w:t>так</w:t>
            </w:r>
          </w:p>
        </w:tc>
        <w:tc>
          <w:tcPr>
            <w:tcW w:w="5016" w:type="dxa"/>
            <w:tcBorders>
              <w:top w:val="single" w:sz="6" w:space="0" w:color="auto"/>
              <w:left w:val="single" w:sz="6" w:space="0" w:color="auto"/>
              <w:bottom w:val="single" w:sz="6" w:space="0" w:color="auto"/>
            </w:tcBorders>
          </w:tcPr>
          <w:p w14:paraId="0E175D3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Генеральний директор iнформує наглядову раду, в т.ч. голову Наглядової ради про </w:t>
            </w:r>
            <w:r w:rsidRPr="00250911">
              <w:rPr>
                <w:rFonts w:ascii="Times New Roman CYR" w:hAnsi="Times New Roman CYR" w:cs="Times New Roman CYR"/>
                <w:sz w:val="24"/>
                <w:szCs w:val="24"/>
              </w:rPr>
              <w:lastRenderedPageBreak/>
              <w:t>суттєвi подiї, якi вiдбуваються в перiод мiж засiданнями Наглядової ради. Будь-якi значнi подiї в життi Товариства попередньо погоджуються з Наглядовою радою.</w:t>
            </w:r>
          </w:p>
        </w:tc>
      </w:tr>
      <w:tr w:rsidR="00EA3FF3" w:rsidRPr="00250911" w14:paraId="3C1D869A" w14:textId="77777777" w:rsidTr="002B1677">
        <w:trPr>
          <w:trHeight w:val="200"/>
        </w:trPr>
        <w:tc>
          <w:tcPr>
            <w:tcW w:w="10516" w:type="dxa"/>
            <w:gridSpan w:val="3"/>
            <w:tcBorders>
              <w:top w:val="single" w:sz="6" w:space="0" w:color="auto"/>
              <w:bottom w:val="single" w:sz="6" w:space="0" w:color="auto"/>
            </w:tcBorders>
          </w:tcPr>
          <w:p w14:paraId="4FD1BBC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sz w:val="24"/>
                <w:szCs w:val="24"/>
              </w:rPr>
            </w:pPr>
            <w:r w:rsidRPr="00250911">
              <w:rPr>
                <w:rFonts w:ascii="Times New Roman CYR" w:hAnsi="Times New Roman CYR" w:cs="Times New Roman CYR"/>
                <w:b/>
                <w:bCs/>
                <w:sz w:val="24"/>
                <w:szCs w:val="24"/>
              </w:rPr>
              <w:lastRenderedPageBreak/>
              <w:t>6. Винагорода</w:t>
            </w:r>
          </w:p>
        </w:tc>
      </w:tr>
      <w:tr w:rsidR="00EA3FF3" w:rsidRPr="00250911" w14:paraId="2B04205A" w14:textId="77777777" w:rsidTr="002B1677">
        <w:trPr>
          <w:trHeight w:val="200"/>
        </w:trPr>
        <w:tc>
          <w:tcPr>
            <w:tcW w:w="3995" w:type="dxa"/>
            <w:tcBorders>
              <w:top w:val="single" w:sz="6" w:space="0" w:color="auto"/>
              <w:bottom w:val="single" w:sz="6" w:space="0" w:color="auto"/>
              <w:right w:val="single" w:sz="6" w:space="0" w:color="auto"/>
            </w:tcBorders>
          </w:tcPr>
          <w:p w14:paraId="53C19C7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5" w:type="dxa"/>
            <w:tcBorders>
              <w:top w:val="single" w:sz="6" w:space="0" w:color="auto"/>
              <w:left w:val="single" w:sz="6" w:space="0" w:color="auto"/>
              <w:bottom w:val="single" w:sz="6" w:space="0" w:color="auto"/>
              <w:right w:val="single" w:sz="6" w:space="0" w:color="auto"/>
            </w:tcBorders>
          </w:tcPr>
          <w:p w14:paraId="459C1E8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14BFBB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Голова Наглядової ради отримує винагороду вiдповiдно до умов Контракту вiд 10.04.2020 р. та вiд 25.05.2023 року. Не надано згоди на розголошення її розмiру. Змінну винагороду не отримує. Члени Наглядової ради - акцiонери виконують свої обов'язки на безоплатнiй основi.  Генеральний директор отримує фiксовану винагороду у виглядi заробiтної плати згiдно штатного розпису та контракту. Не надано згоди на розголошення її розмiру. Додаткової винагороди не отримує. Вiдхилення понад визначенi законодавством вимоги вiдсутнi.</w:t>
            </w:r>
          </w:p>
        </w:tc>
      </w:tr>
      <w:tr w:rsidR="00EA3FF3" w:rsidRPr="00250911" w14:paraId="30F21034" w14:textId="77777777" w:rsidTr="002B1677">
        <w:trPr>
          <w:trHeight w:val="200"/>
        </w:trPr>
        <w:tc>
          <w:tcPr>
            <w:tcW w:w="3995" w:type="dxa"/>
            <w:tcBorders>
              <w:top w:val="single" w:sz="6" w:space="0" w:color="auto"/>
              <w:bottom w:val="single" w:sz="6" w:space="0" w:color="auto"/>
              <w:right w:val="single" w:sz="6" w:space="0" w:color="auto"/>
            </w:tcBorders>
          </w:tcPr>
          <w:p w14:paraId="5859EF1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5" w:type="dxa"/>
            <w:tcBorders>
              <w:top w:val="single" w:sz="6" w:space="0" w:color="auto"/>
              <w:left w:val="single" w:sz="6" w:space="0" w:color="auto"/>
              <w:bottom w:val="single" w:sz="6" w:space="0" w:color="auto"/>
              <w:right w:val="single" w:sz="6" w:space="0" w:color="auto"/>
            </w:tcBorders>
          </w:tcPr>
          <w:p w14:paraId="0D37244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776504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Генеральний директор отримує винагороду у виглядi заробiтної плати згiдно штатного розкладу.  Не надано згоди на розголошення її розмiру. Вiдхилення понад визначенi законодавством вимоги вiдсутнi.</w:t>
            </w:r>
          </w:p>
        </w:tc>
      </w:tr>
      <w:tr w:rsidR="00EA3FF3" w:rsidRPr="00250911" w14:paraId="0AD5CE43" w14:textId="77777777" w:rsidTr="002B1677">
        <w:trPr>
          <w:trHeight w:val="200"/>
        </w:trPr>
        <w:tc>
          <w:tcPr>
            <w:tcW w:w="3995" w:type="dxa"/>
            <w:tcBorders>
              <w:top w:val="single" w:sz="6" w:space="0" w:color="auto"/>
              <w:bottom w:val="single" w:sz="6" w:space="0" w:color="auto"/>
              <w:right w:val="single" w:sz="6" w:space="0" w:color="auto"/>
            </w:tcBorders>
          </w:tcPr>
          <w:p w14:paraId="51646A0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5" w:type="dxa"/>
            <w:tcBorders>
              <w:top w:val="single" w:sz="6" w:space="0" w:color="auto"/>
              <w:left w:val="single" w:sz="6" w:space="0" w:color="auto"/>
              <w:bottom w:val="single" w:sz="6" w:space="0" w:color="auto"/>
              <w:right w:val="single" w:sz="6" w:space="0" w:color="auto"/>
            </w:tcBorders>
          </w:tcPr>
          <w:p w14:paraId="1443EE1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0D121C5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Голова Наглядової ради отримує винагороду вiдповiдно до умов Контракту, умови якого затверджено загальними зборами акціонерів. Члени ради не отримують винагороди. Вiдхилення понад визначенi законодавством вимоги вiдсутнi.</w:t>
            </w:r>
          </w:p>
        </w:tc>
      </w:tr>
      <w:tr w:rsidR="00EA3FF3" w:rsidRPr="00250911" w14:paraId="5E0FFA81" w14:textId="77777777" w:rsidTr="002B1677">
        <w:trPr>
          <w:trHeight w:val="200"/>
        </w:trPr>
        <w:tc>
          <w:tcPr>
            <w:tcW w:w="10516" w:type="dxa"/>
            <w:gridSpan w:val="3"/>
            <w:tcBorders>
              <w:top w:val="single" w:sz="6" w:space="0" w:color="auto"/>
              <w:bottom w:val="single" w:sz="6" w:space="0" w:color="auto"/>
            </w:tcBorders>
          </w:tcPr>
          <w:p w14:paraId="47568A9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sz w:val="24"/>
                <w:szCs w:val="24"/>
              </w:rPr>
            </w:pPr>
            <w:r w:rsidRPr="00250911">
              <w:rPr>
                <w:rFonts w:ascii="Times New Roman CYR" w:hAnsi="Times New Roman CYR" w:cs="Times New Roman CYR"/>
                <w:b/>
                <w:bCs/>
                <w:sz w:val="24"/>
                <w:szCs w:val="24"/>
              </w:rPr>
              <w:t>7. Розкриття інформації і прозорість</w:t>
            </w:r>
          </w:p>
        </w:tc>
      </w:tr>
      <w:tr w:rsidR="00EA3FF3" w:rsidRPr="00250911" w14:paraId="3CFC2400" w14:textId="77777777" w:rsidTr="002B1677">
        <w:trPr>
          <w:trHeight w:val="200"/>
        </w:trPr>
        <w:tc>
          <w:tcPr>
            <w:tcW w:w="3995" w:type="dxa"/>
            <w:tcBorders>
              <w:top w:val="single" w:sz="6" w:space="0" w:color="auto"/>
              <w:bottom w:val="single" w:sz="6" w:space="0" w:color="auto"/>
              <w:right w:val="single" w:sz="6" w:space="0" w:color="auto"/>
            </w:tcBorders>
          </w:tcPr>
          <w:p w14:paraId="260A086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5" w:type="dxa"/>
            <w:tcBorders>
              <w:top w:val="single" w:sz="6" w:space="0" w:color="auto"/>
              <w:left w:val="single" w:sz="6" w:space="0" w:color="auto"/>
              <w:bottom w:val="single" w:sz="6" w:space="0" w:color="auto"/>
              <w:right w:val="single" w:sz="6" w:space="0" w:color="auto"/>
            </w:tcBorders>
          </w:tcPr>
          <w:p w14:paraId="69F1DDB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ED498F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Полiтика щодо розкриття iнформацiї вiдсутня. Товариство визначає iнформацiю, яка розкривається та оприлюднюється згiдно iз чинним законодавством. Вiдхилення понад визначенi законодавством вимоги вiдсутнi.</w:t>
            </w:r>
          </w:p>
        </w:tc>
      </w:tr>
      <w:tr w:rsidR="00EA3FF3" w:rsidRPr="00250911" w14:paraId="7394AB73" w14:textId="77777777" w:rsidTr="002B1677">
        <w:trPr>
          <w:trHeight w:val="200"/>
        </w:trPr>
        <w:tc>
          <w:tcPr>
            <w:tcW w:w="3995" w:type="dxa"/>
            <w:tcBorders>
              <w:top w:val="single" w:sz="6" w:space="0" w:color="auto"/>
              <w:bottom w:val="single" w:sz="6" w:space="0" w:color="auto"/>
              <w:right w:val="single" w:sz="6" w:space="0" w:color="auto"/>
            </w:tcBorders>
          </w:tcPr>
          <w:p w14:paraId="2FFDF4B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5" w:type="dxa"/>
            <w:tcBorders>
              <w:top w:val="single" w:sz="6" w:space="0" w:color="auto"/>
              <w:left w:val="single" w:sz="6" w:space="0" w:color="auto"/>
              <w:bottom w:val="single" w:sz="6" w:space="0" w:color="auto"/>
              <w:right w:val="single" w:sz="6" w:space="0" w:color="auto"/>
            </w:tcBorders>
          </w:tcPr>
          <w:p w14:paraId="3CA296E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48313A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наглядова рада затверджує рiчну iнформацiю емiтента, в тому числi рiчну фiнансову звiтнiсть. Вiдхилення понад визначенi законодавством вимоги вiдсутнi.</w:t>
            </w:r>
          </w:p>
        </w:tc>
      </w:tr>
      <w:tr w:rsidR="00EA3FF3" w:rsidRPr="00250911" w14:paraId="689297DB" w14:textId="77777777" w:rsidTr="002B1677">
        <w:trPr>
          <w:trHeight w:val="200"/>
        </w:trPr>
        <w:tc>
          <w:tcPr>
            <w:tcW w:w="3995" w:type="dxa"/>
            <w:tcBorders>
              <w:top w:val="single" w:sz="6" w:space="0" w:color="auto"/>
              <w:bottom w:val="single" w:sz="6" w:space="0" w:color="auto"/>
              <w:right w:val="single" w:sz="6" w:space="0" w:color="auto"/>
            </w:tcBorders>
          </w:tcPr>
          <w:p w14:paraId="2982622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5" w:type="dxa"/>
            <w:tcBorders>
              <w:top w:val="single" w:sz="6" w:space="0" w:color="auto"/>
              <w:left w:val="single" w:sz="6" w:space="0" w:color="auto"/>
              <w:bottom w:val="single" w:sz="6" w:space="0" w:color="auto"/>
              <w:right w:val="single" w:sz="6" w:space="0" w:color="auto"/>
            </w:tcBorders>
          </w:tcPr>
          <w:p w14:paraId="09FD148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4D08E05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Вебсайт товариства мiстить окремий роздiл, присвячений вийключно питанням корпоративного управлiння: https://chern-mont.pat.ua/documents/informaciya-dlya-akcioneriv-ta-steikholderiv</w:t>
            </w:r>
          </w:p>
        </w:tc>
      </w:tr>
      <w:tr w:rsidR="00EA3FF3" w:rsidRPr="00250911" w14:paraId="446E71C3" w14:textId="77777777" w:rsidTr="002B1677">
        <w:trPr>
          <w:trHeight w:val="200"/>
        </w:trPr>
        <w:tc>
          <w:tcPr>
            <w:tcW w:w="10516" w:type="dxa"/>
            <w:gridSpan w:val="3"/>
            <w:tcBorders>
              <w:top w:val="single" w:sz="6" w:space="0" w:color="auto"/>
              <w:bottom w:val="single" w:sz="6" w:space="0" w:color="auto"/>
            </w:tcBorders>
          </w:tcPr>
          <w:p w14:paraId="5AD8A63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sz w:val="24"/>
                <w:szCs w:val="24"/>
              </w:rPr>
            </w:pPr>
            <w:r w:rsidRPr="00250911">
              <w:rPr>
                <w:rFonts w:ascii="Times New Roman CYR" w:hAnsi="Times New Roman CYR" w:cs="Times New Roman CYR"/>
                <w:b/>
                <w:bCs/>
                <w:sz w:val="24"/>
                <w:szCs w:val="24"/>
              </w:rPr>
              <w:t>8. Система контролю і стандарти етики</w:t>
            </w:r>
          </w:p>
        </w:tc>
      </w:tr>
      <w:tr w:rsidR="00EA3FF3" w:rsidRPr="00250911" w14:paraId="6B9C5CAB" w14:textId="77777777" w:rsidTr="002B1677">
        <w:trPr>
          <w:trHeight w:val="200"/>
        </w:trPr>
        <w:tc>
          <w:tcPr>
            <w:tcW w:w="3995" w:type="dxa"/>
            <w:tcBorders>
              <w:top w:val="single" w:sz="6" w:space="0" w:color="auto"/>
              <w:bottom w:val="single" w:sz="6" w:space="0" w:color="auto"/>
              <w:right w:val="single" w:sz="6" w:space="0" w:color="auto"/>
            </w:tcBorders>
          </w:tcPr>
          <w:p w14:paraId="5C0F2C7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В особі створена система </w:t>
            </w:r>
            <w:r w:rsidRPr="00250911">
              <w:rPr>
                <w:rFonts w:ascii="Times New Roman CYR" w:hAnsi="Times New Roman CYR" w:cs="Times New Roman CYR"/>
                <w:sz w:val="24"/>
                <w:szCs w:val="24"/>
              </w:rPr>
              <w:lastRenderedPageBreak/>
              <w:t>внутрішнього контролю, яка відповідає моделі концепції "трьох ліній захисту"</w:t>
            </w:r>
          </w:p>
        </w:tc>
        <w:tc>
          <w:tcPr>
            <w:tcW w:w="1505" w:type="dxa"/>
            <w:tcBorders>
              <w:top w:val="single" w:sz="6" w:space="0" w:color="auto"/>
              <w:left w:val="single" w:sz="6" w:space="0" w:color="auto"/>
              <w:bottom w:val="single" w:sz="6" w:space="0" w:color="auto"/>
              <w:right w:val="single" w:sz="6" w:space="0" w:color="auto"/>
            </w:tcBorders>
          </w:tcPr>
          <w:p w14:paraId="4D2AB1C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lastRenderedPageBreak/>
              <w:t>ні</w:t>
            </w:r>
          </w:p>
        </w:tc>
        <w:tc>
          <w:tcPr>
            <w:tcW w:w="5016" w:type="dxa"/>
            <w:tcBorders>
              <w:top w:val="single" w:sz="6" w:space="0" w:color="auto"/>
              <w:left w:val="single" w:sz="6" w:space="0" w:color="auto"/>
              <w:bottom w:val="single" w:sz="6" w:space="0" w:color="auto"/>
            </w:tcBorders>
          </w:tcPr>
          <w:p w14:paraId="79F29DC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Система внутрiшнього контролю i управлiння </w:t>
            </w:r>
            <w:r w:rsidRPr="00250911">
              <w:rPr>
                <w:rFonts w:ascii="Times New Roman CYR" w:hAnsi="Times New Roman CYR" w:cs="Times New Roman CYR"/>
                <w:sz w:val="24"/>
                <w:szCs w:val="24"/>
              </w:rPr>
              <w:lastRenderedPageBreak/>
              <w:t>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Генеральний директор та головний бухгалтер Товариства. Окремого Положення про "Системи внутрiшнього контролю" в Товариствi немає. Вiдхилення понад визначенi законодавством вимоги вiдсутнi.</w:t>
            </w:r>
          </w:p>
        </w:tc>
      </w:tr>
      <w:tr w:rsidR="00EA3FF3" w:rsidRPr="00250911" w14:paraId="5BFFB49F" w14:textId="77777777" w:rsidTr="002B1677">
        <w:trPr>
          <w:trHeight w:val="200"/>
        </w:trPr>
        <w:tc>
          <w:tcPr>
            <w:tcW w:w="3995" w:type="dxa"/>
            <w:tcBorders>
              <w:top w:val="single" w:sz="6" w:space="0" w:color="auto"/>
              <w:bottom w:val="single" w:sz="6" w:space="0" w:color="auto"/>
              <w:right w:val="single" w:sz="6" w:space="0" w:color="auto"/>
            </w:tcBorders>
          </w:tcPr>
          <w:p w14:paraId="689C09E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5" w:type="dxa"/>
            <w:tcBorders>
              <w:top w:val="single" w:sz="6" w:space="0" w:color="auto"/>
              <w:left w:val="single" w:sz="6" w:space="0" w:color="auto"/>
              <w:bottom w:val="single" w:sz="6" w:space="0" w:color="auto"/>
              <w:right w:val="single" w:sz="6" w:space="0" w:color="auto"/>
            </w:tcBorders>
          </w:tcPr>
          <w:p w14:paraId="4535A20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596246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Наглядова рада Товариства має змогу залучити тiльки зовнiшнього аудитора. Пiдроздiл внутрiшнього аудиту (внутрiшнiй аудитор) в Товариствi не створено. Вiдхилення понад визначенi законодавством вимоги вiдсутнi.</w:t>
            </w:r>
          </w:p>
        </w:tc>
      </w:tr>
      <w:tr w:rsidR="00EA3FF3" w:rsidRPr="00250911" w14:paraId="242CCFB4" w14:textId="77777777" w:rsidTr="002B1677">
        <w:trPr>
          <w:trHeight w:val="200"/>
        </w:trPr>
        <w:tc>
          <w:tcPr>
            <w:tcW w:w="3995" w:type="dxa"/>
            <w:tcBorders>
              <w:top w:val="single" w:sz="6" w:space="0" w:color="auto"/>
              <w:bottom w:val="single" w:sz="6" w:space="0" w:color="auto"/>
              <w:right w:val="single" w:sz="6" w:space="0" w:color="auto"/>
            </w:tcBorders>
          </w:tcPr>
          <w:p w14:paraId="7BC127D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5" w:type="dxa"/>
            <w:tcBorders>
              <w:top w:val="single" w:sz="6" w:space="0" w:color="auto"/>
              <w:left w:val="single" w:sz="6" w:space="0" w:color="auto"/>
              <w:bottom w:val="single" w:sz="6" w:space="0" w:color="auto"/>
              <w:right w:val="single" w:sz="6" w:space="0" w:color="auto"/>
            </w:tcBorders>
          </w:tcPr>
          <w:p w14:paraId="3C22CC3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E00EA6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Функцiї комплаєнс та ризик-менеджменту виконує Генеральний директор. Вiдхилення понад визначенi законодавством вимоги вiдсутнi.</w:t>
            </w:r>
          </w:p>
        </w:tc>
      </w:tr>
      <w:tr w:rsidR="00EA3FF3" w:rsidRPr="00250911" w14:paraId="69CB061B" w14:textId="77777777" w:rsidTr="002B1677">
        <w:trPr>
          <w:trHeight w:val="200"/>
        </w:trPr>
        <w:tc>
          <w:tcPr>
            <w:tcW w:w="3995" w:type="dxa"/>
            <w:tcBorders>
              <w:top w:val="single" w:sz="6" w:space="0" w:color="auto"/>
              <w:bottom w:val="single" w:sz="6" w:space="0" w:color="auto"/>
              <w:right w:val="single" w:sz="6" w:space="0" w:color="auto"/>
            </w:tcBorders>
          </w:tcPr>
          <w:p w14:paraId="6628E9E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 особі затверджено політику з питань управління ризиками</w:t>
            </w:r>
          </w:p>
        </w:tc>
        <w:tc>
          <w:tcPr>
            <w:tcW w:w="1505" w:type="dxa"/>
            <w:tcBorders>
              <w:top w:val="single" w:sz="6" w:space="0" w:color="auto"/>
              <w:left w:val="single" w:sz="6" w:space="0" w:color="auto"/>
              <w:bottom w:val="single" w:sz="6" w:space="0" w:color="auto"/>
              <w:right w:val="single" w:sz="6" w:space="0" w:color="auto"/>
            </w:tcBorders>
          </w:tcPr>
          <w:p w14:paraId="4AA247F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EB0A58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Окремого Положення про "Систему управлiння ризиками емiтента" в Товариствi немає, оскiльки його обов'язкова наявнiсть не передбачена чинним законодавством. Управлiння ризиками Товариства являє собою безперервний процес, що охоплює Товариство; здiйснюється спiвробiтниками на всiх рiвнях; використовується при розробцi та формуваннi стратегiї; нацiлене на визначення подiй, якi можуть впливати на Товариство та управлiння ризиками таким чином, щоб вони не перевищували готовностi Товариства йти на ризик; дає керiвництву розумну гарантiю досягнення цiлей. Серед способiв усунення ризикiв можна виокремити наступнi: а) уникнення ризику - ухилення вiд заходiв, пов'язаних з ризиком; б) утримання ризику - залишення ризику за iнвестором, тобто на його вiдповiдальнiсть; в) зниження ступеня ризику - зменшення iмовiрностi та обсягу втрат. Вiдхилення понад визначенi законодавством вимоги вiдсутнi.</w:t>
            </w:r>
          </w:p>
        </w:tc>
      </w:tr>
      <w:tr w:rsidR="00EA3FF3" w:rsidRPr="00250911" w14:paraId="1F949051" w14:textId="77777777" w:rsidTr="002B1677">
        <w:trPr>
          <w:trHeight w:val="200"/>
        </w:trPr>
        <w:tc>
          <w:tcPr>
            <w:tcW w:w="3995" w:type="dxa"/>
            <w:tcBorders>
              <w:top w:val="single" w:sz="6" w:space="0" w:color="auto"/>
              <w:bottom w:val="single" w:sz="6" w:space="0" w:color="auto"/>
              <w:right w:val="single" w:sz="6" w:space="0" w:color="auto"/>
            </w:tcBorders>
          </w:tcPr>
          <w:p w14:paraId="2CB6206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lastRenderedPageBreak/>
              <w:t>В особі затверджено декларацію схильності до ризиків</w:t>
            </w:r>
          </w:p>
        </w:tc>
        <w:tc>
          <w:tcPr>
            <w:tcW w:w="1505" w:type="dxa"/>
            <w:tcBorders>
              <w:top w:val="single" w:sz="6" w:space="0" w:color="auto"/>
              <w:left w:val="single" w:sz="6" w:space="0" w:color="auto"/>
              <w:bottom w:val="single" w:sz="6" w:space="0" w:color="auto"/>
              <w:right w:val="single" w:sz="6" w:space="0" w:color="auto"/>
            </w:tcBorders>
          </w:tcPr>
          <w:p w14:paraId="620542F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EE7D99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Декларацiя схильностi до ризикiв в Товариствi не затверджувалася. Вiдхилення понад визначенi законодавством вимоги вiдсутнi.</w:t>
            </w:r>
          </w:p>
        </w:tc>
      </w:tr>
      <w:tr w:rsidR="00EA3FF3" w:rsidRPr="00250911" w14:paraId="7CF1795A" w14:textId="77777777" w:rsidTr="002B1677">
        <w:trPr>
          <w:trHeight w:val="200"/>
        </w:trPr>
        <w:tc>
          <w:tcPr>
            <w:tcW w:w="3995" w:type="dxa"/>
            <w:tcBorders>
              <w:top w:val="single" w:sz="6" w:space="0" w:color="auto"/>
              <w:bottom w:val="single" w:sz="6" w:space="0" w:color="auto"/>
              <w:right w:val="single" w:sz="6" w:space="0" w:color="auto"/>
            </w:tcBorders>
          </w:tcPr>
          <w:p w14:paraId="2171281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5" w:type="dxa"/>
            <w:tcBorders>
              <w:top w:val="single" w:sz="6" w:space="0" w:color="auto"/>
              <w:left w:val="single" w:sz="6" w:space="0" w:color="auto"/>
              <w:bottom w:val="single" w:sz="6" w:space="0" w:color="auto"/>
              <w:right w:val="single" w:sz="6" w:space="0" w:color="auto"/>
            </w:tcBorders>
          </w:tcPr>
          <w:p w14:paraId="0D1C3B8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0F24418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Звiт щодо управлiння ризиками Наглядова рада не розглядає. Вiдхилення понад визначенi законодавством вимоги вiдсутнi.</w:t>
            </w:r>
          </w:p>
        </w:tc>
      </w:tr>
      <w:tr w:rsidR="00EA3FF3" w:rsidRPr="00250911" w14:paraId="14FAE005" w14:textId="77777777" w:rsidTr="002B1677">
        <w:trPr>
          <w:trHeight w:val="200"/>
        </w:trPr>
        <w:tc>
          <w:tcPr>
            <w:tcW w:w="3995" w:type="dxa"/>
            <w:tcBorders>
              <w:top w:val="single" w:sz="6" w:space="0" w:color="auto"/>
              <w:bottom w:val="single" w:sz="6" w:space="0" w:color="auto"/>
              <w:right w:val="single" w:sz="6" w:space="0" w:color="auto"/>
            </w:tcBorders>
          </w:tcPr>
          <w:p w14:paraId="56C9783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 особі затверджено та оприлюднено кодекс етики</w:t>
            </w:r>
          </w:p>
        </w:tc>
        <w:tc>
          <w:tcPr>
            <w:tcW w:w="1505" w:type="dxa"/>
            <w:tcBorders>
              <w:top w:val="single" w:sz="6" w:space="0" w:color="auto"/>
              <w:left w:val="single" w:sz="6" w:space="0" w:color="auto"/>
              <w:bottom w:val="single" w:sz="6" w:space="0" w:color="auto"/>
              <w:right w:val="single" w:sz="6" w:space="0" w:color="auto"/>
            </w:tcBorders>
          </w:tcPr>
          <w:p w14:paraId="0A14CB7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5ACD672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Кодекс етики в Товариствi не затверджувалася. Посадовi особи органiв Товариства керуються Статутом Товариства та загальними моральними принципами, нормами i правилами поведiнки. Вiдхилення понад визначенi законодавством вимоги вiдсутнi.</w:t>
            </w:r>
          </w:p>
        </w:tc>
      </w:tr>
      <w:tr w:rsidR="00EA3FF3" w:rsidRPr="00250911" w14:paraId="07D8DCD8" w14:textId="77777777" w:rsidTr="002B1677">
        <w:trPr>
          <w:trHeight w:val="200"/>
        </w:trPr>
        <w:tc>
          <w:tcPr>
            <w:tcW w:w="3995" w:type="dxa"/>
            <w:tcBorders>
              <w:top w:val="single" w:sz="6" w:space="0" w:color="auto"/>
              <w:bottom w:val="single" w:sz="6" w:space="0" w:color="auto"/>
              <w:right w:val="single" w:sz="6" w:space="0" w:color="auto"/>
            </w:tcBorders>
          </w:tcPr>
          <w:p w14:paraId="7770D0A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5" w:type="dxa"/>
            <w:tcBorders>
              <w:top w:val="single" w:sz="6" w:space="0" w:color="auto"/>
              <w:left w:val="single" w:sz="6" w:space="0" w:color="auto"/>
              <w:bottom w:val="single" w:sz="6" w:space="0" w:color="auto"/>
              <w:right w:val="single" w:sz="6" w:space="0" w:color="auto"/>
            </w:tcBorders>
          </w:tcPr>
          <w:p w14:paraId="3E021A7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71BD57A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Вiдхилення понад визначенi законодавством вимоги вiдсутнi.</w:t>
            </w:r>
          </w:p>
        </w:tc>
      </w:tr>
      <w:tr w:rsidR="00EA3FF3" w:rsidRPr="00250911" w14:paraId="2BBFE690" w14:textId="77777777" w:rsidTr="002B1677">
        <w:trPr>
          <w:trHeight w:val="200"/>
        </w:trPr>
        <w:tc>
          <w:tcPr>
            <w:tcW w:w="3995" w:type="dxa"/>
            <w:tcBorders>
              <w:top w:val="single" w:sz="6" w:space="0" w:color="auto"/>
              <w:bottom w:val="single" w:sz="6" w:space="0" w:color="auto"/>
              <w:right w:val="single" w:sz="6" w:space="0" w:color="auto"/>
            </w:tcBorders>
          </w:tcPr>
          <w:p w14:paraId="259CF40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5" w:type="dxa"/>
            <w:tcBorders>
              <w:top w:val="single" w:sz="6" w:space="0" w:color="auto"/>
              <w:left w:val="single" w:sz="6" w:space="0" w:color="auto"/>
              <w:bottom w:val="single" w:sz="6" w:space="0" w:color="auto"/>
              <w:right w:val="single" w:sz="6" w:space="0" w:color="auto"/>
            </w:tcBorders>
          </w:tcPr>
          <w:p w14:paraId="114B8FA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AD3005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Окремого документу про полiтику щодо запобiгання корупцiї не затверджено,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EA3FF3" w:rsidRPr="00250911" w14:paraId="72F6F542" w14:textId="77777777" w:rsidTr="002B1677">
        <w:trPr>
          <w:trHeight w:val="200"/>
        </w:trPr>
        <w:tc>
          <w:tcPr>
            <w:tcW w:w="3995" w:type="dxa"/>
            <w:tcBorders>
              <w:top w:val="single" w:sz="6" w:space="0" w:color="auto"/>
              <w:bottom w:val="single" w:sz="6" w:space="0" w:color="auto"/>
              <w:right w:val="single" w:sz="6" w:space="0" w:color="auto"/>
            </w:tcBorders>
          </w:tcPr>
          <w:p w14:paraId="7BFCF28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31F2466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a) конфлікту інтересів, запобігання і управління конфліктом інтересів;</w:t>
            </w:r>
          </w:p>
          <w:p w14:paraId="368360A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б) правочинів із заінтересованістю;</w:t>
            </w:r>
          </w:p>
          <w:p w14:paraId="691F462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 інсайдерської торгівлі; та</w:t>
            </w:r>
          </w:p>
          <w:p w14:paraId="6FD3001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г) зловживання службовим становищем</w:t>
            </w:r>
          </w:p>
        </w:tc>
        <w:tc>
          <w:tcPr>
            <w:tcW w:w="1505" w:type="dxa"/>
            <w:tcBorders>
              <w:top w:val="single" w:sz="6" w:space="0" w:color="auto"/>
              <w:left w:val="single" w:sz="6" w:space="0" w:color="auto"/>
              <w:bottom w:val="single" w:sz="6" w:space="0" w:color="auto"/>
              <w:right w:val="single" w:sz="6" w:space="0" w:color="auto"/>
            </w:tcBorders>
          </w:tcPr>
          <w:p w14:paraId="0CB7357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B8BF30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Окремого документу, який регулює полiтику конфлiкту iнтересiв, в Товариствi немає. Питання, пов'язанi з конфлiктом iнтересiв, визначаються у цивiльно-правових договорах, трудових договорах (контрактах), що укладаються з членами Наглядової ради та Директором. Вiдповiдно до чинного законодавства посадовi особи зобов'язанi уникати конфлiкту iнтересiв, утримуватися вiд прийняття благ вiд третiх осiб, повiдомляти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w:t>
            </w:r>
            <w:r w:rsidRPr="00250911">
              <w:rPr>
                <w:rFonts w:ascii="Times New Roman CYR" w:hAnsi="Times New Roman CYR" w:cs="Times New Roman CYR"/>
                <w:sz w:val="24"/>
                <w:szCs w:val="24"/>
              </w:rPr>
              <w:lastRenderedPageBreak/>
              <w:t>виникнення конфлiкту iнтересiв посадовi особи Товариства мають невiдкладно письмово повiдомити Директора або Наглядову раду. Вiдхилення понад визначенi законодавством вимоги вiдсутнi.</w:t>
            </w:r>
          </w:p>
        </w:tc>
      </w:tr>
      <w:tr w:rsidR="00EA3FF3" w:rsidRPr="00250911" w14:paraId="38887888" w14:textId="77777777" w:rsidTr="002B1677">
        <w:trPr>
          <w:trHeight w:val="200"/>
        </w:trPr>
        <w:tc>
          <w:tcPr>
            <w:tcW w:w="10516" w:type="dxa"/>
            <w:gridSpan w:val="3"/>
            <w:tcBorders>
              <w:top w:val="single" w:sz="6" w:space="0" w:color="auto"/>
              <w:bottom w:val="single" w:sz="6" w:space="0" w:color="auto"/>
            </w:tcBorders>
          </w:tcPr>
          <w:p w14:paraId="072BDB4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sz w:val="24"/>
                <w:szCs w:val="24"/>
              </w:rPr>
            </w:pPr>
            <w:r w:rsidRPr="00250911">
              <w:rPr>
                <w:rFonts w:ascii="Times New Roman CYR" w:hAnsi="Times New Roman CYR" w:cs="Times New Roman CYR"/>
                <w:b/>
                <w:bCs/>
                <w:sz w:val="24"/>
                <w:szCs w:val="24"/>
              </w:rPr>
              <w:lastRenderedPageBreak/>
              <w:t>9. Оцінка корпоративного управління</w:t>
            </w:r>
          </w:p>
        </w:tc>
      </w:tr>
      <w:tr w:rsidR="00EA3FF3" w:rsidRPr="00250911" w14:paraId="6277404F" w14:textId="77777777" w:rsidTr="002B1677">
        <w:trPr>
          <w:trHeight w:val="200"/>
        </w:trPr>
        <w:tc>
          <w:tcPr>
            <w:tcW w:w="3995" w:type="dxa"/>
            <w:tcBorders>
              <w:top w:val="single" w:sz="6" w:space="0" w:color="auto"/>
              <w:bottom w:val="single" w:sz="6" w:space="0" w:color="auto"/>
              <w:right w:val="single" w:sz="6" w:space="0" w:color="auto"/>
            </w:tcBorders>
          </w:tcPr>
          <w:p w14:paraId="6684BA4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В особі формалізована процедура щорічної самооцінки членів ради</w:t>
            </w:r>
          </w:p>
        </w:tc>
        <w:tc>
          <w:tcPr>
            <w:tcW w:w="1505" w:type="dxa"/>
            <w:tcBorders>
              <w:top w:val="single" w:sz="6" w:space="0" w:color="auto"/>
              <w:left w:val="single" w:sz="6" w:space="0" w:color="auto"/>
              <w:bottom w:val="single" w:sz="6" w:space="0" w:color="auto"/>
              <w:right w:val="single" w:sz="6" w:space="0" w:color="auto"/>
            </w:tcBorders>
          </w:tcPr>
          <w:p w14:paraId="0CEBB4A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97D2EB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Щорiчна самооцiнка членами Наглядової ради не проводиться. Вiдхилення понад визначенi законодавством вимоги вiдсутнi.</w:t>
            </w:r>
          </w:p>
        </w:tc>
      </w:tr>
      <w:tr w:rsidR="00EA3FF3" w:rsidRPr="00250911" w14:paraId="5322032E" w14:textId="77777777" w:rsidTr="002B1677">
        <w:trPr>
          <w:trHeight w:val="200"/>
        </w:trPr>
        <w:tc>
          <w:tcPr>
            <w:tcW w:w="3995" w:type="dxa"/>
            <w:tcBorders>
              <w:top w:val="single" w:sz="6" w:space="0" w:color="auto"/>
              <w:bottom w:val="single" w:sz="6" w:space="0" w:color="auto"/>
              <w:right w:val="single" w:sz="6" w:space="0" w:color="auto"/>
            </w:tcBorders>
          </w:tcPr>
          <w:p w14:paraId="13EAF84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5" w:type="dxa"/>
            <w:tcBorders>
              <w:top w:val="single" w:sz="6" w:space="0" w:color="auto"/>
              <w:left w:val="single" w:sz="6" w:space="0" w:color="auto"/>
              <w:bottom w:val="single" w:sz="6" w:space="0" w:color="auto"/>
              <w:right w:val="single" w:sz="6" w:space="0" w:color="auto"/>
            </w:tcBorders>
          </w:tcPr>
          <w:p w14:paraId="3842C27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42BE5F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Щорiчна самооцiнка членами Наглядової ради не проводиться. Вiдхилення понад визначенi законодавством вимоги вiдсутнi.</w:t>
            </w:r>
          </w:p>
        </w:tc>
      </w:tr>
      <w:tr w:rsidR="00EA3FF3" w:rsidRPr="00250911" w14:paraId="120B6216" w14:textId="77777777" w:rsidTr="002B1677">
        <w:trPr>
          <w:trHeight w:val="200"/>
        </w:trPr>
        <w:tc>
          <w:tcPr>
            <w:tcW w:w="3995" w:type="dxa"/>
            <w:tcBorders>
              <w:top w:val="single" w:sz="6" w:space="0" w:color="auto"/>
              <w:bottom w:val="single" w:sz="6" w:space="0" w:color="auto"/>
              <w:right w:val="single" w:sz="6" w:space="0" w:color="auto"/>
            </w:tcBorders>
          </w:tcPr>
          <w:p w14:paraId="5AE0DC7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5" w:type="dxa"/>
            <w:tcBorders>
              <w:top w:val="single" w:sz="6" w:space="0" w:color="auto"/>
              <w:left w:val="single" w:sz="6" w:space="0" w:color="auto"/>
              <w:bottom w:val="single" w:sz="6" w:space="0" w:color="auto"/>
              <w:right w:val="single" w:sz="6" w:space="0" w:color="auto"/>
            </w:tcBorders>
          </w:tcPr>
          <w:p w14:paraId="7F75C7F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4865F8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59BEA7A1"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p w14:paraId="0231A9D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EA3FF3" w:rsidRPr="00250911" w14:paraId="246DF969" w14:textId="77777777">
        <w:trPr>
          <w:trHeight w:val="200"/>
        </w:trPr>
        <w:tc>
          <w:tcPr>
            <w:tcW w:w="3000" w:type="dxa"/>
            <w:tcBorders>
              <w:top w:val="single" w:sz="6" w:space="0" w:color="auto"/>
              <w:bottom w:val="single" w:sz="6" w:space="0" w:color="auto"/>
              <w:right w:val="single" w:sz="6" w:space="0" w:color="auto"/>
            </w:tcBorders>
          </w:tcPr>
          <w:p w14:paraId="464CD16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14:paraId="0C0B314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19.05.2023</w:t>
            </w:r>
          </w:p>
        </w:tc>
      </w:tr>
      <w:tr w:rsidR="00EA3FF3" w:rsidRPr="00250911" w14:paraId="615EB666" w14:textId="77777777">
        <w:trPr>
          <w:trHeight w:val="200"/>
        </w:trPr>
        <w:tc>
          <w:tcPr>
            <w:tcW w:w="3000" w:type="dxa"/>
            <w:tcBorders>
              <w:top w:val="single" w:sz="6" w:space="0" w:color="auto"/>
              <w:bottom w:val="single" w:sz="6" w:space="0" w:color="auto"/>
              <w:right w:val="single" w:sz="6" w:space="0" w:color="auto"/>
            </w:tcBorders>
          </w:tcPr>
          <w:p w14:paraId="2A0606B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14:paraId="443C5E9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ab/>
              <w:t>очне голосування</w:t>
            </w:r>
          </w:p>
          <w:p w14:paraId="5B05A4F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ab/>
              <w:t>електронне голосування</w:t>
            </w:r>
          </w:p>
          <w:p w14:paraId="029676F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X</w:t>
            </w:r>
            <w:r w:rsidRPr="00250911">
              <w:rPr>
                <w:rFonts w:ascii="Times New Roman CYR" w:hAnsi="Times New Roman CYR" w:cs="Times New Roman CYR"/>
                <w:sz w:val="24"/>
                <w:szCs w:val="24"/>
              </w:rPr>
              <w:tab/>
              <w:t>опитування (дистанційно)</w:t>
            </w:r>
          </w:p>
        </w:tc>
      </w:tr>
      <w:tr w:rsidR="00EA3FF3" w:rsidRPr="00250911" w14:paraId="50C7CFC2" w14:textId="77777777">
        <w:trPr>
          <w:trHeight w:val="200"/>
        </w:trPr>
        <w:tc>
          <w:tcPr>
            <w:tcW w:w="3000" w:type="dxa"/>
            <w:tcBorders>
              <w:top w:val="single" w:sz="6" w:space="0" w:color="auto"/>
              <w:bottom w:val="single" w:sz="6" w:space="0" w:color="auto"/>
              <w:right w:val="single" w:sz="6" w:space="0" w:color="auto"/>
            </w:tcBorders>
          </w:tcPr>
          <w:p w14:paraId="09884AA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14:paraId="4CA4290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наглядова рада</w:t>
            </w:r>
          </w:p>
        </w:tc>
      </w:tr>
      <w:tr w:rsidR="00EA3FF3" w:rsidRPr="00250911" w14:paraId="13FEF8E0" w14:textId="77777777">
        <w:trPr>
          <w:trHeight w:val="200"/>
        </w:trPr>
        <w:tc>
          <w:tcPr>
            <w:tcW w:w="10000" w:type="dxa"/>
            <w:gridSpan w:val="2"/>
            <w:tcBorders>
              <w:top w:val="single" w:sz="6" w:space="0" w:color="auto"/>
              <w:bottom w:val="single" w:sz="6" w:space="0" w:color="auto"/>
            </w:tcBorders>
          </w:tcPr>
          <w:p w14:paraId="1C7A1ED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b/>
                <w:bCs/>
                <w:sz w:val="24"/>
                <w:szCs w:val="24"/>
              </w:rPr>
              <w:t>Питання порядку денного та прийняті рішення:</w:t>
            </w:r>
          </w:p>
        </w:tc>
      </w:tr>
      <w:tr w:rsidR="00EA3FF3" w:rsidRPr="00250911" w14:paraId="18A3F092" w14:textId="77777777">
        <w:trPr>
          <w:trHeight w:val="200"/>
        </w:trPr>
        <w:tc>
          <w:tcPr>
            <w:tcW w:w="10000" w:type="dxa"/>
            <w:gridSpan w:val="2"/>
            <w:tcBorders>
              <w:top w:val="single" w:sz="6" w:space="0" w:color="auto"/>
              <w:bottom w:val="single" w:sz="6" w:space="0" w:color="auto"/>
            </w:tcBorders>
          </w:tcPr>
          <w:p w14:paraId="379E752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1. Розгляд звiту Наглядової ради за 2021 рiк, прийняття рiшення за наслiдками його розгляду та затвердження заходiв за результатами його розгляду.</w:t>
            </w:r>
          </w:p>
          <w:p w14:paraId="55003EF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2. Розгляд звiту Ревiзора за 2021 рiк, прийняття рiшення за наслiдками його розгляду, затвердження звiту та висновкiв Ревiзора за пiдсумками перевiрки фiнансово-господарської дiяльностi Товариства за 2021 рiк.</w:t>
            </w:r>
          </w:p>
          <w:p w14:paraId="057C6A9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3. Затвердження результатiв фiнансово-господарської дiяльностi, рiчного звiту (рiчної фiнансової звiтностi) Товариства за 2021 рiк.</w:t>
            </w:r>
          </w:p>
          <w:p w14:paraId="1112DD8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4. Розподiл чистого прибутку 2021 року.</w:t>
            </w:r>
          </w:p>
          <w:p w14:paraId="1BCA663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5. Розгляд звiту Наглядової ради за 2022 рiк, прийняття рiшення за наслiдками його розгляду та затвердження заходiв за результатами його розгляду.</w:t>
            </w:r>
          </w:p>
          <w:p w14:paraId="3EC0B08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6. Розгляд звiту Ревiзора за 2022 рiк, прийняття рiшення за наслiдками його розгляду, затвердження звiту та висновкiв Ревiзора за пiдсумками перевiрки фiнансово-господарської дiяльностi Товариства за 2022 рiк.</w:t>
            </w:r>
          </w:p>
          <w:p w14:paraId="01406B9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7. Затвердження результатiв фiнансово-господарської дiяльностi, рiчного звiту (рiчної фiнансової звiтностi) Товариства за 2022 рiк.</w:t>
            </w:r>
          </w:p>
          <w:p w14:paraId="1F6BEC6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8. Розподiл чистого прибутку 2022 року.</w:t>
            </w:r>
          </w:p>
          <w:p w14:paraId="0A57F00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9. Прийняття рiшення про внесення змiн до Статуту Товариства.</w:t>
            </w:r>
          </w:p>
          <w:p w14:paraId="6A9FF0A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10. Внесення змiн до положень про Загальнi збори акцiонерiв, Наглядову раду Товариства.</w:t>
            </w:r>
          </w:p>
          <w:p w14:paraId="14E0306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11. Прийняття рiшення про припинення повноважень членiв Наглядової ради.</w:t>
            </w:r>
          </w:p>
          <w:p w14:paraId="77AD35E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12. Обрання членiв Наглядової ради.</w:t>
            </w:r>
          </w:p>
          <w:p w14:paraId="4AF9ED5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13. Затвердження умов цивiльно-правових договорiв (контрактiв), що укладатимуться з членами Наглядової ради. Обрання особи, яка уповноважується на пiдписання цивiльно-</w:t>
            </w:r>
            <w:r w:rsidRPr="00250911">
              <w:rPr>
                <w:rFonts w:ascii="Times New Roman CYR" w:hAnsi="Times New Roman CYR" w:cs="Times New Roman CYR"/>
                <w:sz w:val="24"/>
                <w:szCs w:val="24"/>
              </w:rPr>
              <w:lastRenderedPageBreak/>
              <w:t>правових договорiв (контрактiв) з ними.</w:t>
            </w:r>
          </w:p>
          <w:p w14:paraId="7113A16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14. Прийняття рiшення про припинення повноважень Ревiзора.</w:t>
            </w:r>
          </w:p>
          <w:p w14:paraId="1925165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15. Прийняття рiшення про змiну найменування дочiрнiх пiдприємств Товариства.</w:t>
            </w:r>
          </w:p>
          <w:p w14:paraId="3ED5BF9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16. Затвердження Статутiв дочiрнiх пiдприємств товариства в новiй редакцiї.</w:t>
            </w:r>
          </w:p>
          <w:p w14:paraId="2925185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Прийнятi рiшення:</w:t>
            </w:r>
          </w:p>
          <w:p w14:paraId="0F22C84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1. Затвердити звiт Наглядової ради за 2021 рiк. Затвердити заходи за результатами його розгляду.</w:t>
            </w:r>
          </w:p>
          <w:p w14:paraId="446AE28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2. Затвердити звiт Ревiзора за 2021 рiк. Затвердити висновки Ревiзора за пiдсумками перевiрки фiнансово-господарської дiяльностi Товариства за 2021 рiк.</w:t>
            </w:r>
          </w:p>
          <w:p w14:paraId="5381237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3. Затвердити рiчний звiт Товариства за 2021 рiк (рiчну фiнансову звiтнiсть, складену за ПСБО) у складi Балансу, Звiту про фiнансовi результати.</w:t>
            </w:r>
          </w:p>
          <w:p w14:paraId="1C3B796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4. Чистий прибуток в сумi 14.614,06 грн., отриманий за результатами дiяльностi Товариства у 2021 роцi, розподiлити наступним чином: </w:t>
            </w:r>
          </w:p>
          <w:p w14:paraId="30AE56F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у резервний капiтал 462,85 грн. </w:t>
            </w:r>
          </w:p>
          <w:p w14:paraId="2B4A173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Залишок чистого прибутку, отриманого за результатами дiяльностi Товариства у 2021 роцi, не розподiляти.</w:t>
            </w:r>
          </w:p>
          <w:p w14:paraId="5468A31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5. Затвердити звiт Наглядової ради за 2022 рiк. Затвердити заходи за результатами його розгляду.</w:t>
            </w:r>
          </w:p>
          <w:p w14:paraId="4D469A7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6. Затвердити звiт Ревiзора за 2022 рiк. Затвердити висновки Ревiзора за пiдсумками перевiрки фiнансово-господарської дiяльностi Товариства за 2022 рiк.</w:t>
            </w:r>
          </w:p>
          <w:p w14:paraId="28A024D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7. Затвердити рiчний звiт Товариства за 2022 рiк (рiчну фiнансову звiтнiсть, складену за ПСБО) у складi Балансу, Звiту про фiнансовi результати.</w:t>
            </w:r>
          </w:p>
          <w:p w14:paraId="22B217A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8. Чистий прибуток в сумi 73,7 тис. грн., отриманий за результатами дiяльностi Товариства у 2021 роцi, не розподiляти.</w:t>
            </w:r>
          </w:p>
          <w:p w14:paraId="25417F4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9. Затвердити змiни до Статуту Товариства, виклавши його у новiй редакцiї.</w:t>
            </w:r>
          </w:p>
          <w:p w14:paraId="5CBD00C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Доручити головуючому Тарасовець Ользi Панасiвнi (РНОКПП 1975105240) та секретарю загальних зборiв акцiонерiв Тарасовцю Олександру Олександровичу (РНОКПП 2846214413) пiдписати цей Статут Товариства у новiй редакцiї.</w:t>
            </w:r>
          </w:p>
          <w:p w14:paraId="59D3329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Уповноважити Генерального директора Товариства Тарасовця Олександра Олександровича (РНОКПП 2846214413) подати документи (з правом передоручення) для державної реєстрацiї змiн до вiдомостей про юридичну особу, що мiстяться в Єдиному державному реєстрi юридичних осiб, фiзичних осiб - пiдприємцiв та громадських формувань, у тому числi змiн до установчого документа юридичної особи - Статуту Товариства у новiй редакцiї.</w:t>
            </w:r>
          </w:p>
          <w:p w14:paraId="1648F7C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10. Затвердити змiни до внутрiшнiх положень Товариства, а саме: викласти у новiй редакцiї Положення про Загальнi збори акцiонерiв Товариства, Положення про Наглядову раду Товариства.</w:t>
            </w:r>
          </w:p>
          <w:p w14:paraId="0856E2E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Доручити головуючому та секретарю загальних зборiв акцiонерiв пiдписати цi внутрiшнi положення Товариства.</w:t>
            </w:r>
          </w:p>
          <w:p w14:paraId="084BFF6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11. Припинити повноваження членiв Наглядової ради:</w:t>
            </w:r>
          </w:p>
          <w:p w14:paraId="6690F3F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Тарасовець Ольга Панасiвна - голова,</w:t>
            </w:r>
          </w:p>
          <w:p w14:paraId="61EB5E3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Левченко Людмила Володимирiвна,</w:t>
            </w:r>
          </w:p>
          <w:p w14:paraId="1D8AFD0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Корнiйко Олександра Миколаївна.</w:t>
            </w:r>
          </w:p>
          <w:p w14:paraId="781A28E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12. Обрати членами наглядової ради на наступний термiн 3 роки : - Тарасовець Ольга Панасiвна, Левченко Людмила Володимирiвна,</w:t>
            </w:r>
          </w:p>
          <w:p w14:paraId="1EA0B9B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Ятченко Любов Григорiвна.</w:t>
            </w:r>
          </w:p>
          <w:p w14:paraId="1702063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13. Затвердити умови цивiльно-правових договорiв (контрактiв), що укладатимуться з членами Наглядової ради (проекти договорiв (контрактiв) додаються). Уповноважити Директора пiдписати цивiльно-правовi договори (контракти) з членами Наглядової ради.</w:t>
            </w:r>
          </w:p>
          <w:p w14:paraId="43B61AB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14. Припинити повноваження Ревiзора: Нестеренко Елла Петрiвна.</w:t>
            </w:r>
          </w:p>
          <w:p w14:paraId="3C2ACB8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15. Прийняти рiшення про змiну найменування Дочiрнього пiдприємства "Риночник" Закритого акцiонерного товариства "Чернiгiвський ремонтно-монтажний комбiнат" на Дочiрнє </w:t>
            </w:r>
            <w:r w:rsidRPr="00250911">
              <w:rPr>
                <w:rFonts w:ascii="Times New Roman CYR" w:hAnsi="Times New Roman CYR" w:cs="Times New Roman CYR"/>
                <w:sz w:val="24"/>
                <w:szCs w:val="24"/>
              </w:rPr>
              <w:lastRenderedPageBreak/>
              <w:t>пiдприємство "Риночник" Приватного акцiонерного товариства "Чернiгiвський ремонтно-монтажний комбiнат". Новим скороченим найменуванням Дочiрнього пiдприємства "Риночник" Приватного акцiонерного товариства "Чернiгiвський ремонтно-монтажний комбiнат" є ДП "Риночник" ПрАТ "Чернiгiвський РМК".</w:t>
            </w:r>
          </w:p>
          <w:p w14:paraId="50CF8C2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2. Прийняти рiшення про змiну найменування Дочiрнього пiдприємства "Комптехносервiс" Закритого акцiонерного товариства "Чернiгiвський ремонтно-монтажний комбiнат" на дочiрнє пiдприємство "Комптехносервiс" Приватного акцiонерного товариства "Чернiгiвський ремонтно-монтажний комбiнат". Новим скороченим найменуванням Дочiрнього пiдприємства "Комптехносервiс" Приватного акцiонерного товариства "Чернiгiвський ремонтно-монтажний комбiнат" є ДП "Комптехносервiс" ПрАТ "Чернiгiвський РМК".</w:t>
            </w:r>
          </w:p>
          <w:p w14:paraId="453FB8C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16. 1. Затвердити Статут Дочiрнього пiдприємства "Риночник" Приватного акцiонерного товариства "Чернiгiвський ремонтно-монтажний комбiнат"  в новiй редакцiї. Доручити Генеральному директору ПрАТ "Чернiгiвський РМК" Тарасовцю Олександру Олександровичу (РНОКПП 2846214413) пiдписати цей Статут ДП "Риночник" ПрАТ "Чернiгiвський РМК" у новiй редакцiї. Уповноважити Директора ДП "Риночник" ПрАТ "Чернiгiвський РМК" Довгорука Юрiя Олександровича (РНОКПП 2643320376) подати документи (з правом передоручення) для державної реєстрацiї змiн до вiдомостей про юридичну особу, що мiстяться в Єдиному державному реєстрi юридичних осiб, фiзичних осiб - пiдприємцiв та громадських формувань, у тому числi змiн до установчого документа юридичної особи - Статуту ДП "Риночник" ПрАТ "Чернiгiвський РМК" у новiй редакцiї.</w:t>
            </w:r>
          </w:p>
          <w:p w14:paraId="389FE47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2. Затвердити Статут Дочiрнього пiдприємства "Комптехносервiс" Приватного акцiонерного товариства "Чернiгiвський ремонтно-монтажний комбiнат"  в новiй редакцiї. Доручити Генеральному директору ПрАТ "Чернiгiвський РМК" Тарасовцю Олександру Олександровичу (РНОКПП 2846214413) пiдписати цей Статут ДП "Комптехносервiс" ПрАТ "Чернiгiвський РМК" у новiй редакцiї. Уповноважити Директора ДП "Комптехносервiс" ПрАТ "Чернiгiвський РМК" Шикуна Олександра Анатолiйовича (РНОКПП 3012815918) подати документи (з правом передоручення) для державної реєстрацiї змiн до вiдомостей про юридичну особу, що мiстяться в Єдиному державному реєстрi юридичних осiб, фiзичних осiб - пiдприємцiв та громадських формувань, у тому числi змiн до установчого документа юридичної особи - Статуту ДП "Комптехносервiс" ПрАТ "Чернiгiвський РМК" у новiй редакцiї.</w:t>
            </w:r>
          </w:p>
          <w:p w14:paraId="690C519D"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tc>
      </w:tr>
      <w:tr w:rsidR="00EA3FF3" w:rsidRPr="00250911" w14:paraId="70DC4EDA" w14:textId="77777777">
        <w:trPr>
          <w:trHeight w:val="200"/>
        </w:trPr>
        <w:tc>
          <w:tcPr>
            <w:tcW w:w="3000" w:type="dxa"/>
            <w:tcBorders>
              <w:top w:val="single" w:sz="6" w:space="0" w:color="auto"/>
              <w:bottom w:val="single" w:sz="6" w:space="0" w:color="auto"/>
              <w:right w:val="single" w:sz="6" w:space="0" w:color="auto"/>
            </w:tcBorders>
          </w:tcPr>
          <w:p w14:paraId="6450C02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14:paraId="08E9152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http://chern-mont.pat.ua/documents/rozkrittya-informaciy-perenos-zi-starogo-saita</w:t>
            </w:r>
          </w:p>
        </w:tc>
      </w:tr>
    </w:tbl>
    <w:p w14:paraId="4ECA066B"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p w14:paraId="37650F3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b/>
          <w:bCs/>
          <w:sz w:val="24"/>
          <w:szCs w:val="24"/>
        </w:rPr>
        <w:t>Частина 4. Рада</w:t>
      </w:r>
    </w:p>
    <w:p w14:paraId="3B056A6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EA3FF3" w:rsidRPr="00250911" w14:paraId="276FA93B"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59CEC3F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C407B1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00BF59E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47E8DB7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4B3766C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ab/>
              <w:t>Голова / член комітету ради</w:t>
            </w:r>
          </w:p>
        </w:tc>
      </w:tr>
      <w:tr w:rsidR="00EA3FF3" w:rsidRPr="00250911" w14:paraId="1FD5A742" w14:textId="77777777">
        <w:trPr>
          <w:trHeight w:val="200"/>
        </w:trPr>
        <w:tc>
          <w:tcPr>
            <w:tcW w:w="3000" w:type="dxa"/>
            <w:vMerge/>
            <w:tcBorders>
              <w:top w:val="single" w:sz="6" w:space="0" w:color="auto"/>
              <w:bottom w:val="single" w:sz="6" w:space="0" w:color="auto"/>
              <w:right w:val="single" w:sz="6" w:space="0" w:color="auto"/>
            </w:tcBorders>
            <w:vAlign w:val="center"/>
          </w:tcPr>
          <w:p w14:paraId="01BBFF59"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43FB4AD"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3B03254B"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02BA93EE"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4AC9B13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36A0FEE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595EAB1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Назва комітету - 3</w:t>
            </w:r>
          </w:p>
        </w:tc>
      </w:tr>
      <w:tr w:rsidR="00EA3FF3" w:rsidRPr="00250911" w14:paraId="53C9058C" w14:textId="77777777">
        <w:trPr>
          <w:trHeight w:val="200"/>
        </w:trPr>
        <w:tc>
          <w:tcPr>
            <w:tcW w:w="3000" w:type="dxa"/>
            <w:tcBorders>
              <w:top w:val="single" w:sz="6" w:space="0" w:color="auto"/>
              <w:bottom w:val="single" w:sz="6" w:space="0" w:color="auto"/>
              <w:right w:val="single" w:sz="6" w:space="0" w:color="auto"/>
            </w:tcBorders>
          </w:tcPr>
          <w:p w14:paraId="627E610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Тарасовець Ольга Панасiвна (голова наглядової ради (з 01.01.2023 по 31.12.2023))</w:t>
            </w:r>
          </w:p>
        </w:tc>
        <w:tc>
          <w:tcPr>
            <w:tcW w:w="1150" w:type="dxa"/>
            <w:tcBorders>
              <w:top w:val="single" w:sz="6" w:space="0" w:color="auto"/>
              <w:left w:val="single" w:sz="6" w:space="0" w:color="auto"/>
              <w:bottom w:val="single" w:sz="6" w:space="0" w:color="auto"/>
              <w:right w:val="single" w:sz="6" w:space="0" w:color="auto"/>
            </w:tcBorders>
          </w:tcPr>
          <w:p w14:paraId="255CF90D"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ACB2157"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DCAFA9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4EFC79F3"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6DF4C39"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7F7C0497"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r>
      <w:tr w:rsidR="00EA3FF3" w:rsidRPr="00250911" w14:paraId="395EDAB5" w14:textId="77777777">
        <w:trPr>
          <w:trHeight w:val="200"/>
        </w:trPr>
        <w:tc>
          <w:tcPr>
            <w:tcW w:w="3000" w:type="dxa"/>
            <w:tcBorders>
              <w:top w:val="single" w:sz="6" w:space="0" w:color="auto"/>
              <w:bottom w:val="single" w:sz="6" w:space="0" w:color="auto"/>
              <w:right w:val="single" w:sz="6" w:space="0" w:color="auto"/>
            </w:tcBorders>
          </w:tcPr>
          <w:p w14:paraId="61E6ACE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Ятченко Любов Григорiвна (з 25.05.2023 по 31.12.2023)</w:t>
            </w:r>
          </w:p>
        </w:tc>
        <w:tc>
          <w:tcPr>
            <w:tcW w:w="1150" w:type="dxa"/>
            <w:tcBorders>
              <w:top w:val="single" w:sz="6" w:space="0" w:color="auto"/>
              <w:left w:val="single" w:sz="6" w:space="0" w:color="auto"/>
              <w:bottom w:val="single" w:sz="6" w:space="0" w:color="auto"/>
              <w:right w:val="single" w:sz="6" w:space="0" w:color="auto"/>
            </w:tcBorders>
          </w:tcPr>
          <w:p w14:paraId="69838948"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63682EB"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4496390"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E7D5E42"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A95E6BE"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03C1B58F"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r>
      <w:tr w:rsidR="00EA3FF3" w:rsidRPr="00250911" w14:paraId="2F47ADCD" w14:textId="77777777">
        <w:trPr>
          <w:trHeight w:val="200"/>
        </w:trPr>
        <w:tc>
          <w:tcPr>
            <w:tcW w:w="3000" w:type="dxa"/>
            <w:tcBorders>
              <w:top w:val="single" w:sz="6" w:space="0" w:color="auto"/>
              <w:bottom w:val="single" w:sz="6" w:space="0" w:color="auto"/>
              <w:right w:val="single" w:sz="6" w:space="0" w:color="auto"/>
            </w:tcBorders>
          </w:tcPr>
          <w:p w14:paraId="06F92E9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Левченко Людмила Володимирiвна (з 01.01.2023 по 31.12.2023)</w:t>
            </w:r>
          </w:p>
        </w:tc>
        <w:tc>
          <w:tcPr>
            <w:tcW w:w="1150" w:type="dxa"/>
            <w:tcBorders>
              <w:top w:val="single" w:sz="6" w:space="0" w:color="auto"/>
              <w:left w:val="single" w:sz="6" w:space="0" w:color="auto"/>
              <w:bottom w:val="single" w:sz="6" w:space="0" w:color="auto"/>
              <w:right w:val="single" w:sz="6" w:space="0" w:color="auto"/>
            </w:tcBorders>
          </w:tcPr>
          <w:p w14:paraId="207D32B8"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E0F8AD7"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54E5DAE"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A6CB48E"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75764FB"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4EC9D044"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r>
      <w:tr w:rsidR="00EA3FF3" w:rsidRPr="00250911" w14:paraId="29DA75B3" w14:textId="77777777">
        <w:trPr>
          <w:trHeight w:val="200"/>
        </w:trPr>
        <w:tc>
          <w:tcPr>
            <w:tcW w:w="3000" w:type="dxa"/>
            <w:tcBorders>
              <w:top w:val="single" w:sz="6" w:space="0" w:color="auto"/>
              <w:bottom w:val="single" w:sz="6" w:space="0" w:color="auto"/>
              <w:right w:val="single" w:sz="6" w:space="0" w:color="auto"/>
            </w:tcBorders>
          </w:tcPr>
          <w:p w14:paraId="6BE356E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Корнiйко Олександра Миколаївна (з 01.01.2023 по 25.05.2023)</w:t>
            </w:r>
          </w:p>
        </w:tc>
        <w:tc>
          <w:tcPr>
            <w:tcW w:w="1150" w:type="dxa"/>
            <w:tcBorders>
              <w:top w:val="single" w:sz="6" w:space="0" w:color="auto"/>
              <w:left w:val="single" w:sz="6" w:space="0" w:color="auto"/>
              <w:bottom w:val="single" w:sz="6" w:space="0" w:color="auto"/>
              <w:right w:val="single" w:sz="6" w:space="0" w:color="auto"/>
            </w:tcBorders>
          </w:tcPr>
          <w:p w14:paraId="0B8AD0EA"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77D5C93"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F555CC0"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8D41A6D"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C0697EC"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43FF07C9"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r>
    </w:tbl>
    <w:p w14:paraId="3CE21909"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p w14:paraId="48E7534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EA3FF3" w:rsidRPr="00250911" w14:paraId="1D863283" w14:textId="77777777">
        <w:trPr>
          <w:trHeight w:val="200"/>
        </w:trPr>
        <w:tc>
          <w:tcPr>
            <w:tcW w:w="2000" w:type="dxa"/>
            <w:tcBorders>
              <w:top w:val="single" w:sz="6" w:space="0" w:color="auto"/>
              <w:bottom w:val="single" w:sz="6" w:space="0" w:color="auto"/>
              <w:right w:val="single" w:sz="6" w:space="0" w:color="auto"/>
            </w:tcBorders>
          </w:tcPr>
          <w:p w14:paraId="6D72789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5B88789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5</w:t>
            </w:r>
          </w:p>
        </w:tc>
      </w:tr>
      <w:tr w:rsidR="00EA3FF3" w:rsidRPr="00250911" w14:paraId="25384A67" w14:textId="77777777">
        <w:trPr>
          <w:trHeight w:val="200"/>
        </w:trPr>
        <w:tc>
          <w:tcPr>
            <w:tcW w:w="2000" w:type="dxa"/>
            <w:tcBorders>
              <w:top w:val="single" w:sz="6" w:space="0" w:color="auto"/>
              <w:bottom w:val="single" w:sz="6" w:space="0" w:color="auto"/>
              <w:right w:val="single" w:sz="6" w:space="0" w:color="auto"/>
            </w:tcBorders>
          </w:tcPr>
          <w:p w14:paraId="404C8B4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53880BC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5</w:t>
            </w:r>
          </w:p>
        </w:tc>
      </w:tr>
      <w:tr w:rsidR="00EA3FF3" w:rsidRPr="00250911" w14:paraId="5928ADA4" w14:textId="77777777">
        <w:trPr>
          <w:trHeight w:val="200"/>
        </w:trPr>
        <w:tc>
          <w:tcPr>
            <w:tcW w:w="2000" w:type="dxa"/>
            <w:tcBorders>
              <w:top w:val="single" w:sz="6" w:space="0" w:color="auto"/>
              <w:bottom w:val="single" w:sz="6" w:space="0" w:color="auto"/>
              <w:right w:val="single" w:sz="6" w:space="0" w:color="auto"/>
            </w:tcBorders>
          </w:tcPr>
          <w:p w14:paraId="7B8B0FF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20F103B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0</w:t>
            </w:r>
          </w:p>
        </w:tc>
      </w:tr>
      <w:tr w:rsidR="00EA3FF3" w:rsidRPr="00250911" w14:paraId="650059B4" w14:textId="77777777">
        <w:trPr>
          <w:trHeight w:val="200"/>
        </w:trPr>
        <w:tc>
          <w:tcPr>
            <w:tcW w:w="2000" w:type="dxa"/>
            <w:tcBorders>
              <w:top w:val="single" w:sz="6" w:space="0" w:color="auto"/>
              <w:bottom w:val="single" w:sz="6" w:space="0" w:color="auto"/>
              <w:right w:val="single" w:sz="6" w:space="0" w:color="auto"/>
            </w:tcBorders>
          </w:tcPr>
          <w:p w14:paraId="089A59D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2474C70D"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10.04.2023</w:t>
            </w:r>
          </w:p>
          <w:p w14:paraId="2F04F792"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1. Про скликання рiчних загальних зборiв акцiонерiв Товариства i проведення їх шляхом опитування (дистанцiйнi загальнi збори).</w:t>
            </w:r>
          </w:p>
          <w:p w14:paraId="6C9A5834"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2. Визначення головуючого та секретаря загальних зборiв акцiонерiв.</w:t>
            </w:r>
          </w:p>
          <w:p w14:paraId="7836BD9F"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3. Визначення дати складення перелiку акцiонерiв, якi мають бути повiдомленi про проведення загальних зборiв акцiонерiв та дати складення перелiку акцiонерiв, якi мають право на участь у загальних зборах акцiонерiв.</w:t>
            </w:r>
          </w:p>
          <w:p w14:paraId="67156AFB"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4. Затвердження проекту порядку денного загальних зборiв акцiонерiв.</w:t>
            </w:r>
          </w:p>
          <w:p w14:paraId="3BB60084"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5. Затвердження проектiв рiшень з кожного питання, включеного до проекту порядку денного загальних зборiв акцiонерiв.</w:t>
            </w:r>
          </w:p>
          <w:p w14:paraId="503E9FEB"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6. Затвердження повiдомлення про проведення загальних зборiв акцiонерiв.</w:t>
            </w:r>
          </w:p>
          <w:p w14:paraId="0D89DDA8"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7. Визначення особи, яка уповноважена взаємодiяти з Центральним депозитарiєм при проведеннi загальних зборiв акцiонерiв.</w:t>
            </w:r>
          </w:p>
          <w:p w14:paraId="7D091CFE"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8. Визначення персонального складу реєстрацiйної комiсiї загальних зборiв акцiонерiв.</w:t>
            </w:r>
          </w:p>
          <w:p w14:paraId="61AA277E"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9. Визначення персонального складу лiчильної комiсiї загальних зборiв акцiонерiв.</w:t>
            </w:r>
          </w:p>
          <w:p w14:paraId="57BA0A47"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18.04.2023</w:t>
            </w:r>
          </w:p>
          <w:p w14:paraId="17292927"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затверджено рiчну iнформацiю емiтента за 2022 рiк</w:t>
            </w:r>
          </w:p>
          <w:p w14:paraId="211C6B1A"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25.05.2023</w:t>
            </w:r>
          </w:p>
          <w:p w14:paraId="5A45852F"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Про обрання голови Наглядової ради Товариства</w:t>
            </w:r>
          </w:p>
          <w:p w14:paraId="38133384"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17.07.2023</w:t>
            </w:r>
          </w:p>
          <w:p w14:paraId="53AC27D1"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Розгляд Звiту виконавчого органу про фiнансово-господарську дiяльнiсть Товариства за I пiврiччя  2023 року та затвердження заходiв за результатами його розгляду</w:t>
            </w:r>
          </w:p>
          <w:p w14:paraId="0E80671A"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16.10.2023</w:t>
            </w:r>
          </w:p>
          <w:p w14:paraId="6F0012AE"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Розгляд Звiту виконавчого органу про фiнансово-господарську дiяльнiсть Товариства за 9 мiсяцiв 2023 року та затвердження заходiв за результатами його розгляду</w:t>
            </w:r>
          </w:p>
          <w:p w14:paraId="70D98CED"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rPr>
            </w:pPr>
          </w:p>
        </w:tc>
      </w:tr>
    </w:tbl>
    <w:p w14:paraId="597E4719"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p w14:paraId="5C7A7BD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sz w:val="24"/>
          <w:szCs w:val="24"/>
        </w:rPr>
      </w:pPr>
      <w:r w:rsidRPr="00250911">
        <w:rPr>
          <w:rFonts w:ascii="Times New Roman CYR" w:hAnsi="Times New Roman CYR" w:cs="Times New Roman CYR"/>
          <w:b/>
          <w:bCs/>
          <w:sz w:val="24"/>
          <w:szCs w:val="24"/>
        </w:rPr>
        <w:t>Звіт ради</w:t>
      </w:r>
    </w:p>
    <w:p w14:paraId="61ED1D26"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Зазначається така iнформацiя:</w:t>
      </w:r>
    </w:p>
    <w:p w14:paraId="6084304A"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4A3D7FE4"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14:paraId="34603515"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69E125A4"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Наглядова рада товариства складається з 3-х осiб, обраних загальними зборами акцiонерiв шляхом кумулятивного голосування строком на 3 роки згiдно чинного законодавства України. До складу наглядової ради товариства входять : Тарасовець Ольга Панасiвна - голова наглядової ради, Левченко Людмила Володимирiвна, Ятченко Любов Григорiвна -  члени наглядової ради. Наглядова рада товариства складалась з працiвникiв (колишнiх працiвникiв) товариства, задiяних на ключових дiлянках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w:t>
      </w:r>
    </w:p>
    <w:p w14:paraId="7D6DFB90"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7F58AE3B"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0821156F"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783FEA82"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lastRenderedPageBreak/>
        <w:t xml:space="preserve"> 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Всi члени наглядової ради не входять до складу наглядових рад iнших юридичних осiб . Згiдно з рiшенням загальних зборiв акцiонерiв свої обов'язки члени наглядової ради здiйснюють на безоплатнiй основi. Винагороду отримує тiльки Голова наглядової ради згiдно Контракту, умови якого затверджені рiшенням загальних зборiв акцiонерiв. Керівних посад в інших підприємствах, установах/органіаціях голова та члени наглядової ради товариства не обіймають.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w:t>
      </w:r>
    </w:p>
    <w:p w14:paraId="47147D5B"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7819D6E9"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дотримувався обов'язкiв лояльностi та дбайливого ставлення. освiта та професiйна пiдготовка Всi члени наглядової ради 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на розгляд наглядової ради.</w:t>
      </w:r>
    </w:p>
    <w:p w14:paraId="12569418"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1E7C227B"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Діяльність в інших юридичних особах: Тарасовець О.П.: директор ТОВАРИСТВО З ОБМЕЖЕНОЮ ВІДПОВІДАЛЬНІСТЮ «РМК-СИМВОЛ» та ДП "КОМПТЕХНО-СЕРВІС" ПРАТ "ЧРМК", інші члени наглядової ради не обіймають посад в інших товариствах</w:t>
      </w:r>
    </w:p>
    <w:p w14:paraId="1B438048"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079D1B75"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3) оцiнка незалежностi кожного з незалежних членiв ради;</w:t>
      </w:r>
    </w:p>
    <w:p w14:paraId="31330E0E"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0EAEEB8E"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До складу наглядової ради не входять незалежнi члени.</w:t>
      </w:r>
    </w:p>
    <w:p w14:paraId="678F7077"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04DA62D2"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490DC0BF"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2FA82A8B"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 Аудиторська перевірка не проводилася.</w:t>
      </w:r>
    </w:p>
    <w:p w14:paraId="6174D117"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59863AD7"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0D8C41FE"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58CC78BA"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Протягом року дiяльнiсть наглядової ради забезпечила виконання поставлених цiлей товариства. Здiйснювався контроль за дiяльнiстю виконавчого органу, вiдбувалась пiдготовка до загальних зборiв акцiонерiв, узгодженi напрямки реалiзацiї товарiв та послуг, що надає товариство; обрано Голову наглядової ради з числа членiв наглядової ради, якi були обранi на дистанцiйних загальних зборах акцiонерiв. Члени наглядової ради перебувають у постiйному зв'язку з головою наглядової ради. Здiйснюється оперативний обмiн iнформацiєю щодо дiяльностi товариства. Всi ключовi питання приймаються на засiданнях наглядової ради. В ходi проведення засiдань наглядової ради приймається до уваги думки та пропозицiї усiх членiв ради. </w:t>
      </w:r>
    </w:p>
    <w:p w14:paraId="37404E0A"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38FEA0A3"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Товариства, керуючись вимогами чинного законодавства України. Наглядова Рада Товариства у звiтному перiодi забезпечила ефективний контроль за фiнансово-господарською дiяльнiстю Товариства, здiйснювала аналiз роботи Виконавчого органу Товариства. З членами i головою наглядової ради та Товариством укладено цивiльно-правовi договори, якими визначено порядок роботи, права та обов'язки сторiн, вiдповiдальнiсть членiв та голови наглядової ради. Цiлi Наглядової ради досягаються шляхом прийняття вiдповiдних рiшень на засiданнях та здiйснення контролю за їх виконанням. Засiдання наглядової ради в 2023 роцi проводились систематично, по мiрi необхiдностi, але не рiдше 1 разу на квартал. Приймаючи рiшення з вищенаведених питань наглядова рада намагалась об'єктивно i всебiчно проаналiзувати суть поставленого питання, визначити доцiльнiсть його позитивного або негативного вирiшення з огляду на максимальне врахування iнтересiв акцiонерiв та Товариства. </w:t>
      </w:r>
    </w:p>
    <w:p w14:paraId="1B65603D"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1B29C187"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2BF228D1"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0414AC6D"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У наглядовiй радi товариства не створювались комiтети. Згiдно п. 7.4.17.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Засiдання Наглядової ради товариства проводяться таким чином, щоб забезпечити вiдкрите спiлкування, обмiн думками, участь всiх членiв та конструктивне вирiшення питань. Члени наглядової ради не знаходяться пiд будь-яким впливом акцiонерiв та/або Генерального директора Товариства та/або iнших осiб при прийняттi рiшення на засiданнях наглядової ради i є незалежними у своїх судженнях. Акцiонер, який призначив своїх представникiв членами наглядової ради протягом звiтного перiоду не обмежував повноваження своїх представникiв у Наглядовiй радi Товариства.</w:t>
      </w:r>
    </w:p>
    <w:p w14:paraId="2827848D"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0F14DC7C"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Дiяльнiсть наглядової ради зумовлює позитивнi змiни на фiнансово-господарську дiяльнiсть Товариства шляхом оперативного прийняття необхiдних рiшень в iнтересах Товариства.</w:t>
      </w:r>
    </w:p>
    <w:p w14:paraId="2E5B2A8F"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p w14:paraId="7A7C7B8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EA3FF3" w:rsidRPr="00250911" w14:paraId="1D1C3606" w14:textId="77777777">
        <w:trPr>
          <w:trHeight w:val="200"/>
        </w:trPr>
        <w:tc>
          <w:tcPr>
            <w:tcW w:w="3500" w:type="dxa"/>
            <w:tcBorders>
              <w:top w:val="single" w:sz="6" w:space="0" w:color="auto"/>
              <w:bottom w:val="single" w:sz="6" w:space="0" w:color="auto"/>
              <w:right w:val="single" w:sz="6" w:space="0" w:color="auto"/>
            </w:tcBorders>
          </w:tcPr>
          <w:p w14:paraId="149CB4A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5ACA474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Тарасовець Олександр Олександрович (з 01.01.2023 по 31.12.2023)</w:t>
            </w:r>
          </w:p>
        </w:tc>
      </w:tr>
      <w:tr w:rsidR="00EA3FF3" w:rsidRPr="00250911" w14:paraId="067BFFA1" w14:textId="77777777">
        <w:trPr>
          <w:trHeight w:val="200"/>
        </w:trPr>
        <w:tc>
          <w:tcPr>
            <w:tcW w:w="3500" w:type="dxa"/>
            <w:tcBorders>
              <w:top w:val="single" w:sz="6" w:space="0" w:color="auto"/>
              <w:bottom w:val="single" w:sz="6" w:space="0" w:color="auto"/>
              <w:right w:val="single" w:sz="6" w:space="0" w:color="auto"/>
            </w:tcBorders>
          </w:tcPr>
          <w:p w14:paraId="5E513A8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6D3E34C9"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tc>
      </w:tr>
      <w:tr w:rsidR="00EA3FF3" w:rsidRPr="00250911" w14:paraId="7D1033DE" w14:textId="77777777">
        <w:trPr>
          <w:trHeight w:val="200"/>
        </w:trPr>
        <w:tc>
          <w:tcPr>
            <w:tcW w:w="3500" w:type="dxa"/>
            <w:tcBorders>
              <w:top w:val="single" w:sz="6" w:space="0" w:color="auto"/>
              <w:bottom w:val="single" w:sz="6" w:space="0" w:color="auto"/>
              <w:right w:val="single" w:sz="6" w:space="0" w:color="auto"/>
            </w:tcBorders>
          </w:tcPr>
          <w:p w14:paraId="5E0A79A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52EA2EBF"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tc>
      </w:tr>
      <w:tr w:rsidR="00EA3FF3" w:rsidRPr="00250911" w14:paraId="5DACE461" w14:textId="77777777">
        <w:trPr>
          <w:trHeight w:val="200"/>
        </w:trPr>
        <w:tc>
          <w:tcPr>
            <w:tcW w:w="3500" w:type="dxa"/>
            <w:tcBorders>
              <w:top w:val="single" w:sz="6" w:space="0" w:color="auto"/>
              <w:bottom w:val="single" w:sz="6" w:space="0" w:color="auto"/>
              <w:right w:val="single" w:sz="6" w:space="0" w:color="auto"/>
            </w:tcBorders>
          </w:tcPr>
          <w:p w14:paraId="71A2CDB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0DBB18A3"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 xml:space="preserve">Виконавчий орган - Генеральний Директор Товариства. Генеральний директор здiйснює управлiння поточною дiяльнiстю Товариства. До компетенцiї Генерального директора належить вирiшення всiх питань, пов'язаних з управлiнням поточною дiяльнiстю Товариства, крiм питань, що законодавством, Статутом або рiшенням Загальних зборiв вiднесенi до виключної компетенцiї Загальних зборiв та Наглядової ради. Генеральний директор пiдзвiтний Загальним зборам i Наглядовiй радi, органiзовує виконання їх рiшень. Генеральний директор вправi без довiреностi дiяти вiд iменi Товариства, в тому числi представляти його iнтереси, вчиняти правочини вiд iменi Товариства, видавати накази та давати розпорядження, обов'язковi для виконання всiма працiвниками Товариства. </w:t>
            </w:r>
          </w:p>
        </w:tc>
      </w:tr>
      <w:tr w:rsidR="00EA3FF3" w:rsidRPr="00250911" w14:paraId="1C3B9EB1" w14:textId="77777777">
        <w:trPr>
          <w:trHeight w:val="200"/>
        </w:trPr>
        <w:tc>
          <w:tcPr>
            <w:tcW w:w="3500" w:type="dxa"/>
            <w:tcBorders>
              <w:top w:val="single" w:sz="6" w:space="0" w:color="auto"/>
              <w:bottom w:val="single" w:sz="6" w:space="0" w:color="auto"/>
              <w:right w:val="single" w:sz="6" w:space="0" w:color="auto"/>
            </w:tcBorders>
          </w:tcPr>
          <w:p w14:paraId="4CC23BC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Ім'я заступника(ів) керівника, термін повноважень у звітному </w:t>
            </w:r>
            <w:r w:rsidRPr="00250911">
              <w:rPr>
                <w:rFonts w:ascii="Times New Roman CYR" w:hAnsi="Times New Roman CYR" w:cs="Times New Roman CYR"/>
                <w:sz w:val="24"/>
                <w:szCs w:val="24"/>
              </w:rPr>
              <w:lastRenderedPageBreak/>
              <w:t>періоді</w:t>
            </w:r>
          </w:p>
        </w:tc>
        <w:tc>
          <w:tcPr>
            <w:tcW w:w="6500" w:type="dxa"/>
            <w:tcBorders>
              <w:top w:val="single" w:sz="6" w:space="0" w:color="auto"/>
              <w:left w:val="single" w:sz="6" w:space="0" w:color="auto"/>
              <w:bottom w:val="single" w:sz="6" w:space="0" w:color="auto"/>
            </w:tcBorders>
          </w:tcPr>
          <w:p w14:paraId="527CE3C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lastRenderedPageBreak/>
              <w:t>відсутній</w:t>
            </w:r>
          </w:p>
        </w:tc>
      </w:tr>
      <w:tr w:rsidR="00EA3FF3" w:rsidRPr="00250911" w14:paraId="625E19A0" w14:textId="77777777">
        <w:trPr>
          <w:trHeight w:val="200"/>
        </w:trPr>
        <w:tc>
          <w:tcPr>
            <w:tcW w:w="3500" w:type="dxa"/>
            <w:tcBorders>
              <w:top w:val="single" w:sz="6" w:space="0" w:color="auto"/>
              <w:bottom w:val="single" w:sz="6" w:space="0" w:color="auto"/>
              <w:right w:val="single" w:sz="6" w:space="0" w:color="auto"/>
            </w:tcBorders>
          </w:tcPr>
          <w:p w14:paraId="3643ABC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5D215245"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tc>
      </w:tr>
      <w:tr w:rsidR="00EA3FF3" w:rsidRPr="00250911" w14:paraId="2378D545" w14:textId="77777777">
        <w:trPr>
          <w:trHeight w:val="200"/>
        </w:trPr>
        <w:tc>
          <w:tcPr>
            <w:tcW w:w="3500" w:type="dxa"/>
            <w:tcBorders>
              <w:top w:val="single" w:sz="6" w:space="0" w:color="auto"/>
              <w:bottom w:val="single" w:sz="6" w:space="0" w:color="auto"/>
              <w:right w:val="single" w:sz="6" w:space="0" w:color="auto"/>
            </w:tcBorders>
          </w:tcPr>
          <w:p w14:paraId="4F09F2E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4BB96C34"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tc>
      </w:tr>
      <w:tr w:rsidR="00EA3FF3" w:rsidRPr="00250911" w14:paraId="7CA0C83A" w14:textId="77777777">
        <w:trPr>
          <w:trHeight w:val="200"/>
        </w:trPr>
        <w:tc>
          <w:tcPr>
            <w:tcW w:w="3500" w:type="dxa"/>
            <w:tcBorders>
              <w:top w:val="single" w:sz="6" w:space="0" w:color="auto"/>
              <w:bottom w:val="single" w:sz="6" w:space="0" w:color="auto"/>
              <w:right w:val="single" w:sz="6" w:space="0" w:color="auto"/>
            </w:tcBorders>
          </w:tcPr>
          <w:p w14:paraId="6D9A6B6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5816C56D"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rPr>
            </w:pPr>
          </w:p>
        </w:tc>
      </w:tr>
      <w:tr w:rsidR="00EA3FF3" w:rsidRPr="00250911" w14:paraId="0EFED29F" w14:textId="77777777">
        <w:trPr>
          <w:trHeight w:val="200"/>
        </w:trPr>
        <w:tc>
          <w:tcPr>
            <w:tcW w:w="3500" w:type="dxa"/>
            <w:tcBorders>
              <w:top w:val="single" w:sz="6" w:space="0" w:color="auto"/>
              <w:bottom w:val="single" w:sz="6" w:space="0" w:color="auto"/>
              <w:right w:val="single" w:sz="6" w:space="0" w:color="auto"/>
            </w:tcBorders>
          </w:tcPr>
          <w:p w14:paraId="3F2E4CE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6E49599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Протягом звiтного перiоду iнша особа не виконувала обов'язки керiвника</w:t>
            </w:r>
          </w:p>
        </w:tc>
      </w:tr>
      <w:tr w:rsidR="00EA3FF3" w:rsidRPr="00250911" w14:paraId="184D65C5" w14:textId="77777777">
        <w:trPr>
          <w:trHeight w:val="200"/>
        </w:trPr>
        <w:tc>
          <w:tcPr>
            <w:tcW w:w="3500" w:type="dxa"/>
            <w:tcBorders>
              <w:top w:val="single" w:sz="6" w:space="0" w:color="auto"/>
              <w:bottom w:val="single" w:sz="6" w:space="0" w:color="auto"/>
              <w:right w:val="single" w:sz="6" w:space="0" w:color="auto"/>
            </w:tcBorders>
          </w:tcPr>
          <w:p w14:paraId="60E2CC7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77C9EB1B"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tc>
      </w:tr>
      <w:tr w:rsidR="00EA3FF3" w:rsidRPr="00250911" w14:paraId="2A2C265B" w14:textId="77777777">
        <w:trPr>
          <w:trHeight w:val="200"/>
        </w:trPr>
        <w:tc>
          <w:tcPr>
            <w:tcW w:w="3500" w:type="dxa"/>
            <w:tcBorders>
              <w:top w:val="single" w:sz="6" w:space="0" w:color="auto"/>
              <w:bottom w:val="single" w:sz="6" w:space="0" w:color="auto"/>
              <w:right w:val="single" w:sz="6" w:space="0" w:color="auto"/>
            </w:tcBorders>
          </w:tcPr>
          <w:p w14:paraId="6C45ECE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519DB4C1"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tc>
      </w:tr>
    </w:tbl>
    <w:p w14:paraId="7AC84D84"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p w14:paraId="7152C6B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sz w:val="24"/>
          <w:szCs w:val="24"/>
        </w:rPr>
      </w:pPr>
      <w:r w:rsidRPr="00250911">
        <w:rPr>
          <w:rFonts w:ascii="Times New Roman CYR" w:hAnsi="Times New Roman CYR" w:cs="Times New Roman CYR"/>
          <w:b/>
          <w:bCs/>
          <w:sz w:val="24"/>
          <w:szCs w:val="24"/>
        </w:rPr>
        <w:t>Звіт виконавчого органу</w:t>
      </w:r>
    </w:p>
    <w:p w14:paraId="0F9DA3B6"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Зазначається така iнформацiя:</w:t>
      </w:r>
    </w:p>
    <w:p w14:paraId="2D9E3923"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2A02BA26"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1) оцiнка складу, структури та дiяльностi виконавчого органу;</w:t>
      </w:r>
    </w:p>
    <w:p w14:paraId="45AC13C1"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757EA5AE"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Згiдно зi Статутом Товариства одноосiбним  виконавчим органом товариства є генеральний директор. Протягом 2023 року  генеральним директором Товариства є - Тарасовець Олександр Олександрович, що був обраний на посаду 03.04.2017  на термiн 7 рокiв рiшенням наглядової ради вiд 03.04.2017. </w:t>
      </w:r>
    </w:p>
    <w:p w14:paraId="16A70ADC"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21585D22"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Виконує свої повноваження сумлiнно. Багаторiчний досвiд роботи, навички та вмiння, досконала обiзнанiсть з усiма процесами, якi вiдбуваються на пiдприємствi  сприяють виконанню поставлених цiлей.</w:t>
      </w:r>
    </w:p>
    <w:p w14:paraId="55F9B891"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682A7CFF"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410A392C"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40403476"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Оцiнка компетентностi та ефективностi керiвника в 2023 роцi не проводилась. Протягом звiтного перiоду iнша особа не виконувала обов'язки керiвника. Генеральний директор одноосiбно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Має вищу освiту, є компетентним та ефективно виконує поставленi завдання. На посадi директора Товариства отримує заробiтну плату згiдно штатного розпису (не надано згоди на розголошення її розмiру).</w:t>
      </w:r>
    </w:p>
    <w:p w14:paraId="7A2966C9"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215917A5"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Обіймає посади: директор ТОВ «РМК-ТОРГСЕРВІС»</w:t>
      </w:r>
    </w:p>
    <w:p w14:paraId="71ECDAB2"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268EE2FD"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52A6D55B"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6553EEE8"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Оцiнка виконання виконавчим органом поставлених цiлей особи в 2023 роцi не проводилась.</w:t>
      </w:r>
    </w:p>
    <w:p w14:paraId="600114DE"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248A79A4"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6F695F1E"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sz w:val="24"/>
          <w:szCs w:val="24"/>
        </w:rPr>
      </w:pPr>
    </w:p>
    <w:p w14:paraId="3872FA3C"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Дiяльнiсть виконавчого органу протягом 2023 року зумовила збереження товариства, колективу товариства в непростих умовах воєнного стану. Крiм того Товариство залишилося прибутковим (прибуток за результатами 2023 року збiльшився у порiвняннi з 2022 роком на 18,6 тис. грн. Дiяльнiсть виконавчого органу позитивно впливає на фiнансово-господарську дiяльнiсть товариства. </w:t>
      </w:r>
    </w:p>
    <w:p w14:paraId="2DF69ED9"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p w14:paraId="6938B68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EA3FF3" w:rsidRPr="00250911" w14:paraId="785C3CA2" w14:textId="77777777">
        <w:trPr>
          <w:trHeight w:val="200"/>
        </w:trPr>
        <w:tc>
          <w:tcPr>
            <w:tcW w:w="3500" w:type="dxa"/>
            <w:tcBorders>
              <w:top w:val="single" w:sz="6" w:space="0" w:color="auto"/>
              <w:bottom w:val="single" w:sz="6" w:space="0" w:color="auto"/>
              <w:right w:val="single" w:sz="6" w:space="0" w:color="auto"/>
            </w:tcBorders>
          </w:tcPr>
          <w:p w14:paraId="3FBE849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14:paraId="0AF1C69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sz w:val="24"/>
                <w:szCs w:val="24"/>
              </w:rPr>
            </w:pPr>
            <w:r w:rsidRPr="00250911">
              <w:rPr>
                <w:rFonts w:ascii="Times New Roman CYR" w:hAnsi="Times New Roman CYR" w:cs="Times New Roman CYR"/>
                <w:sz w:val="24"/>
                <w:szCs w:val="24"/>
              </w:rPr>
              <w:t>2</w:t>
            </w:r>
          </w:p>
        </w:tc>
      </w:tr>
      <w:tr w:rsidR="00EA3FF3" w:rsidRPr="00250911" w14:paraId="7139DF97" w14:textId="77777777">
        <w:trPr>
          <w:trHeight w:val="200"/>
        </w:trPr>
        <w:tc>
          <w:tcPr>
            <w:tcW w:w="3500" w:type="dxa"/>
            <w:tcBorders>
              <w:top w:val="single" w:sz="6" w:space="0" w:color="auto"/>
              <w:bottom w:val="single" w:sz="6" w:space="0" w:color="auto"/>
              <w:right w:val="single" w:sz="6" w:space="0" w:color="auto"/>
            </w:tcBorders>
          </w:tcPr>
          <w:p w14:paraId="058F126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5CC0F31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r>
      <w:tr w:rsidR="00EA3FF3" w:rsidRPr="00250911" w14:paraId="48CAD0BC" w14:textId="77777777">
        <w:trPr>
          <w:trHeight w:val="200"/>
        </w:trPr>
        <w:tc>
          <w:tcPr>
            <w:tcW w:w="3500" w:type="dxa"/>
            <w:tcBorders>
              <w:top w:val="single" w:sz="6" w:space="0" w:color="auto"/>
              <w:bottom w:val="single" w:sz="6" w:space="0" w:color="auto"/>
              <w:right w:val="single" w:sz="6" w:space="0" w:color="auto"/>
            </w:tcBorders>
          </w:tcPr>
          <w:p w14:paraId="54438CD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3E7E8D4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Перша лiнiя захисту - це всi працiвники Товариства  i дочiрнiх пiдприємств.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17FF156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забезпечують здiйснення попереднього та поточного контролю пiд час проведення операцiй;</w:t>
            </w:r>
          </w:p>
          <w:p w14:paraId="2FE572E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здiйснюють контрольнi процедури пiд час своєї дiяльностi;</w:t>
            </w:r>
          </w:p>
          <w:p w14:paraId="1076CBC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контролюють ризики, притаманнi їх дiяльностi;</w:t>
            </w:r>
          </w:p>
          <w:p w14:paraId="3873AD4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здiйснюють монiторинг щодо операцiй та процесiв, якi притаманнi їх дiяльностi.</w:t>
            </w:r>
          </w:p>
        </w:tc>
      </w:tr>
      <w:tr w:rsidR="00EA3FF3" w:rsidRPr="00250911" w14:paraId="17A6A26C" w14:textId="77777777">
        <w:trPr>
          <w:trHeight w:val="200"/>
        </w:trPr>
        <w:tc>
          <w:tcPr>
            <w:tcW w:w="3500" w:type="dxa"/>
            <w:tcBorders>
              <w:top w:val="single" w:sz="6" w:space="0" w:color="auto"/>
              <w:bottom w:val="single" w:sz="6" w:space="0" w:color="auto"/>
              <w:right w:val="single" w:sz="6" w:space="0" w:color="auto"/>
            </w:tcBorders>
          </w:tcPr>
          <w:p w14:paraId="27B69DA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23CA017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Товариством не створювались пiдроздiли другої лiнiї захисту.</w:t>
            </w:r>
          </w:p>
        </w:tc>
      </w:tr>
      <w:tr w:rsidR="00EA3FF3" w:rsidRPr="00250911" w14:paraId="6E62CA20" w14:textId="77777777">
        <w:trPr>
          <w:trHeight w:val="200"/>
        </w:trPr>
        <w:tc>
          <w:tcPr>
            <w:tcW w:w="3500" w:type="dxa"/>
            <w:tcBorders>
              <w:top w:val="single" w:sz="6" w:space="0" w:color="auto"/>
              <w:bottom w:val="single" w:sz="6" w:space="0" w:color="auto"/>
              <w:right w:val="single" w:sz="6" w:space="0" w:color="auto"/>
            </w:tcBorders>
          </w:tcPr>
          <w:p w14:paraId="6EB1D68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3781172C"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Товариством не створювались пiдроздiли третьої лiнiї захисту.</w:t>
            </w:r>
          </w:p>
        </w:tc>
      </w:tr>
      <w:tr w:rsidR="00EA3FF3" w:rsidRPr="00250911" w14:paraId="6D538C29" w14:textId="77777777">
        <w:trPr>
          <w:trHeight w:val="200"/>
        </w:trPr>
        <w:tc>
          <w:tcPr>
            <w:tcW w:w="3500" w:type="dxa"/>
            <w:tcBorders>
              <w:top w:val="single" w:sz="6" w:space="0" w:color="auto"/>
              <w:bottom w:val="single" w:sz="6" w:space="0" w:color="auto"/>
              <w:right w:val="single" w:sz="6" w:space="0" w:color="auto"/>
            </w:tcBorders>
          </w:tcPr>
          <w:p w14:paraId="5EF110F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612541A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r>
      <w:tr w:rsidR="00EA3FF3" w:rsidRPr="00250911" w14:paraId="05DD01E7" w14:textId="77777777">
        <w:trPr>
          <w:trHeight w:val="200"/>
        </w:trPr>
        <w:tc>
          <w:tcPr>
            <w:tcW w:w="3500" w:type="dxa"/>
            <w:tcBorders>
              <w:top w:val="single" w:sz="6" w:space="0" w:color="auto"/>
              <w:bottom w:val="single" w:sz="6" w:space="0" w:color="auto"/>
              <w:right w:val="single" w:sz="6" w:space="0" w:color="auto"/>
            </w:tcBorders>
          </w:tcPr>
          <w:p w14:paraId="3934F67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3FDFC03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w:t>
            </w:r>
            <w:r w:rsidRPr="00250911">
              <w:rPr>
                <w:rFonts w:ascii="Times New Roman CYR" w:hAnsi="Times New Roman CYR" w:cs="Times New Roman CYR"/>
                <w:sz w:val="24"/>
                <w:szCs w:val="24"/>
              </w:rPr>
              <w:lastRenderedPageBreak/>
              <w:t>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Генеральний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EA3FF3" w:rsidRPr="00250911" w14:paraId="36220FCE" w14:textId="77777777">
        <w:trPr>
          <w:trHeight w:val="200"/>
        </w:trPr>
        <w:tc>
          <w:tcPr>
            <w:tcW w:w="3500" w:type="dxa"/>
            <w:tcBorders>
              <w:top w:val="single" w:sz="6" w:space="0" w:color="auto"/>
              <w:bottom w:val="single" w:sz="6" w:space="0" w:color="auto"/>
              <w:right w:val="single" w:sz="6" w:space="0" w:color="auto"/>
            </w:tcBorders>
          </w:tcPr>
          <w:p w14:paraId="0A9EB63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lastRenderedPageBreak/>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05C01CE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w:t>
            </w:r>
          </w:p>
        </w:tc>
      </w:tr>
      <w:tr w:rsidR="00EA3FF3" w:rsidRPr="00250911" w14:paraId="5186C2C7" w14:textId="77777777">
        <w:trPr>
          <w:trHeight w:val="200"/>
        </w:trPr>
        <w:tc>
          <w:tcPr>
            <w:tcW w:w="3500" w:type="dxa"/>
            <w:tcBorders>
              <w:top w:val="single" w:sz="6" w:space="0" w:color="auto"/>
              <w:bottom w:val="single" w:sz="6" w:space="0" w:color="auto"/>
              <w:right w:val="single" w:sz="6" w:space="0" w:color="auto"/>
            </w:tcBorders>
          </w:tcPr>
          <w:p w14:paraId="53C520A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4C82D088"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Товариством не створювався звiт системи внутрiшнього контролю.</w:t>
            </w:r>
          </w:p>
        </w:tc>
      </w:tr>
      <w:tr w:rsidR="00EA3FF3" w:rsidRPr="00250911" w14:paraId="40D604EB" w14:textId="77777777">
        <w:trPr>
          <w:trHeight w:val="200"/>
        </w:trPr>
        <w:tc>
          <w:tcPr>
            <w:tcW w:w="3500" w:type="dxa"/>
            <w:tcBorders>
              <w:top w:val="single" w:sz="6" w:space="0" w:color="auto"/>
              <w:bottom w:val="single" w:sz="6" w:space="0" w:color="auto"/>
              <w:right w:val="single" w:sz="6" w:space="0" w:color="auto"/>
            </w:tcBorders>
          </w:tcPr>
          <w:p w14:paraId="39EB302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0EA3E6B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ні</w:t>
            </w:r>
          </w:p>
        </w:tc>
      </w:tr>
      <w:tr w:rsidR="00EA3FF3" w:rsidRPr="00250911" w14:paraId="1EB24006" w14:textId="77777777">
        <w:trPr>
          <w:trHeight w:val="200"/>
        </w:trPr>
        <w:tc>
          <w:tcPr>
            <w:tcW w:w="3500" w:type="dxa"/>
            <w:tcBorders>
              <w:top w:val="single" w:sz="6" w:space="0" w:color="auto"/>
              <w:bottom w:val="single" w:sz="6" w:space="0" w:color="auto"/>
              <w:right w:val="single" w:sz="6" w:space="0" w:color="auto"/>
            </w:tcBorders>
          </w:tcPr>
          <w:p w14:paraId="6D87856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0316D9E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Товариство не має декларацiї схильностi до ризикiв.</w:t>
            </w:r>
          </w:p>
        </w:tc>
      </w:tr>
      <w:tr w:rsidR="00EA3FF3" w:rsidRPr="00250911" w14:paraId="6A4B8137" w14:textId="77777777">
        <w:trPr>
          <w:trHeight w:val="200"/>
        </w:trPr>
        <w:tc>
          <w:tcPr>
            <w:tcW w:w="3500" w:type="dxa"/>
            <w:tcBorders>
              <w:top w:val="single" w:sz="6" w:space="0" w:color="auto"/>
              <w:bottom w:val="single" w:sz="6" w:space="0" w:color="auto"/>
              <w:right w:val="single" w:sz="6" w:space="0" w:color="auto"/>
            </w:tcBorders>
          </w:tcPr>
          <w:p w14:paraId="374ED62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6679D0C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Товариство не має декларацiї схильностi до ризикiв.</w:t>
            </w:r>
          </w:p>
        </w:tc>
      </w:tr>
      <w:tr w:rsidR="00EA3FF3" w:rsidRPr="00250911" w14:paraId="397ED34A" w14:textId="77777777">
        <w:trPr>
          <w:trHeight w:val="200"/>
        </w:trPr>
        <w:tc>
          <w:tcPr>
            <w:tcW w:w="3500" w:type="dxa"/>
            <w:tcBorders>
              <w:top w:val="single" w:sz="6" w:space="0" w:color="auto"/>
              <w:bottom w:val="single" w:sz="6" w:space="0" w:color="auto"/>
              <w:right w:val="single" w:sz="6" w:space="0" w:color="auto"/>
            </w:tcBorders>
          </w:tcPr>
          <w:p w14:paraId="6DA8FEC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07433CC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sz w:val="24"/>
                <w:szCs w:val="24"/>
              </w:rPr>
              <w:t xml:space="preserve"> </w:t>
            </w:r>
          </w:p>
        </w:tc>
      </w:tr>
    </w:tbl>
    <w:p w14:paraId="517C9E8A"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p w14:paraId="34DAFA1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EA3FF3" w:rsidRPr="00250911" w14:paraId="280D2E96" w14:textId="77777777">
        <w:trPr>
          <w:trHeight w:val="200"/>
        </w:trPr>
        <w:tc>
          <w:tcPr>
            <w:tcW w:w="3000" w:type="dxa"/>
            <w:tcBorders>
              <w:top w:val="single" w:sz="6" w:space="0" w:color="auto"/>
              <w:bottom w:val="single" w:sz="6" w:space="0" w:color="auto"/>
              <w:right w:val="single" w:sz="6" w:space="0" w:color="auto"/>
            </w:tcBorders>
            <w:vAlign w:val="center"/>
          </w:tcPr>
          <w:p w14:paraId="4FB9E62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29C03CA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4EE42A5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22380FC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5BC1775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Розмір пакета акцій, що знаходиться в прямому та (опосередкованому) володінні</w:t>
            </w:r>
          </w:p>
        </w:tc>
      </w:tr>
      <w:tr w:rsidR="00EA3FF3" w:rsidRPr="00250911" w14:paraId="4D5ED284" w14:textId="77777777">
        <w:trPr>
          <w:trHeight w:val="200"/>
        </w:trPr>
        <w:tc>
          <w:tcPr>
            <w:tcW w:w="3000" w:type="dxa"/>
            <w:tcBorders>
              <w:top w:val="single" w:sz="6" w:space="0" w:color="auto"/>
              <w:bottom w:val="single" w:sz="6" w:space="0" w:color="auto"/>
              <w:right w:val="single" w:sz="6" w:space="0" w:color="auto"/>
            </w:tcBorders>
            <w:vAlign w:val="center"/>
          </w:tcPr>
          <w:p w14:paraId="1CC0F76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Тарасовець Олександр Олександрович</w:t>
            </w:r>
          </w:p>
        </w:tc>
        <w:tc>
          <w:tcPr>
            <w:tcW w:w="1750" w:type="dxa"/>
            <w:tcBorders>
              <w:top w:val="single" w:sz="6" w:space="0" w:color="auto"/>
              <w:left w:val="single" w:sz="6" w:space="0" w:color="auto"/>
              <w:bottom w:val="single" w:sz="6" w:space="0" w:color="auto"/>
              <w:right w:val="single" w:sz="6" w:space="0" w:color="auto"/>
            </w:tcBorders>
            <w:vAlign w:val="center"/>
          </w:tcPr>
          <w:p w14:paraId="31DEF145"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0DAC446"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3A893F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8497</w:t>
            </w:r>
          </w:p>
        </w:tc>
        <w:tc>
          <w:tcPr>
            <w:tcW w:w="1750" w:type="dxa"/>
            <w:tcBorders>
              <w:top w:val="single" w:sz="6" w:space="0" w:color="auto"/>
              <w:left w:val="single" w:sz="6" w:space="0" w:color="auto"/>
              <w:bottom w:val="single" w:sz="6" w:space="0" w:color="auto"/>
            </w:tcBorders>
            <w:vAlign w:val="center"/>
          </w:tcPr>
          <w:p w14:paraId="254118B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30,167577</w:t>
            </w:r>
          </w:p>
        </w:tc>
      </w:tr>
      <w:tr w:rsidR="00EA3FF3" w:rsidRPr="00250911" w14:paraId="26CB33AD" w14:textId="77777777">
        <w:trPr>
          <w:trHeight w:val="200"/>
        </w:trPr>
        <w:tc>
          <w:tcPr>
            <w:tcW w:w="3000" w:type="dxa"/>
            <w:tcBorders>
              <w:top w:val="single" w:sz="6" w:space="0" w:color="auto"/>
              <w:bottom w:val="single" w:sz="6" w:space="0" w:color="auto"/>
              <w:right w:val="single" w:sz="6" w:space="0" w:color="auto"/>
            </w:tcBorders>
            <w:vAlign w:val="center"/>
          </w:tcPr>
          <w:p w14:paraId="49BEF33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Тарасовець Ольга Панасiвна</w:t>
            </w:r>
          </w:p>
        </w:tc>
        <w:tc>
          <w:tcPr>
            <w:tcW w:w="1750" w:type="dxa"/>
            <w:tcBorders>
              <w:top w:val="single" w:sz="6" w:space="0" w:color="auto"/>
              <w:left w:val="single" w:sz="6" w:space="0" w:color="auto"/>
              <w:bottom w:val="single" w:sz="6" w:space="0" w:color="auto"/>
              <w:right w:val="single" w:sz="6" w:space="0" w:color="auto"/>
            </w:tcBorders>
            <w:vAlign w:val="center"/>
          </w:tcPr>
          <w:p w14:paraId="3D852F9D"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39808170"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1F272A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17467</w:t>
            </w:r>
          </w:p>
        </w:tc>
        <w:tc>
          <w:tcPr>
            <w:tcW w:w="1750" w:type="dxa"/>
            <w:tcBorders>
              <w:top w:val="single" w:sz="6" w:space="0" w:color="auto"/>
              <w:left w:val="single" w:sz="6" w:space="0" w:color="auto"/>
              <w:bottom w:val="single" w:sz="6" w:space="0" w:color="auto"/>
            </w:tcBorders>
            <w:vAlign w:val="center"/>
          </w:tcPr>
          <w:p w14:paraId="1D24C5F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62,014485</w:t>
            </w:r>
          </w:p>
        </w:tc>
      </w:tr>
    </w:tbl>
    <w:p w14:paraId="5C8A4E5C"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p w14:paraId="40ED0972" w14:textId="77777777" w:rsidR="002B1677" w:rsidRPr="00250911" w:rsidRDefault="002B1677">
      <w:pPr>
        <w:widowControl w:val="0"/>
        <w:autoSpaceDE w:val="0"/>
        <w:autoSpaceDN w:val="0"/>
        <w:adjustRightInd w:val="0"/>
        <w:spacing w:after="0" w:line="240" w:lineRule="auto"/>
        <w:rPr>
          <w:rFonts w:ascii="Times New Roman CYR" w:hAnsi="Times New Roman CYR" w:cs="Times New Roman CYR"/>
        </w:rPr>
      </w:pPr>
    </w:p>
    <w:p w14:paraId="60903513" w14:textId="77777777" w:rsidR="00B8537F" w:rsidRPr="00250911" w:rsidRDefault="00B8537F">
      <w:pPr>
        <w:rPr>
          <w:rFonts w:ascii="Times New Roman CYR" w:hAnsi="Times New Roman CYR" w:cs="Times New Roman CYR"/>
          <w:b/>
          <w:bCs/>
          <w:sz w:val="24"/>
          <w:szCs w:val="24"/>
        </w:rPr>
      </w:pPr>
      <w:r w:rsidRPr="00250911">
        <w:rPr>
          <w:rFonts w:ascii="Times New Roman CYR" w:hAnsi="Times New Roman CYR" w:cs="Times New Roman CYR"/>
          <w:b/>
          <w:bCs/>
          <w:sz w:val="24"/>
          <w:szCs w:val="24"/>
        </w:rPr>
        <w:br w:type="page"/>
      </w:r>
    </w:p>
    <w:p w14:paraId="175111D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b/>
          <w:bCs/>
          <w:sz w:val="24"/>
          <w:szCs w:val="24"/>
        </w:rPr>
        <w:lastRenderedPageBreak/>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EA3FF3" w:rsidRPr="00250911" w14:paraId="0006344C" w14:textId="77777777">
        <w:trPr>
          <w:trHeight w:val="200"/>
        </w:trPr>
        <w:tc>
          <w:tcPr>
            <w:tcW w:w="3000" w:type="dxa"/>
            <w:tcBorders>
              <w:top w:val="single" w:sz="6" w:space="0" w:color="auto"/>
              <w:bottom w:val="single" w:sz="6" w:space="0" w:color="auto"/>
              <w:right w:val="single" w:sz="6" w:space="0" w:color="auto"/>
            </w:tcBorders>
            <w:vAlign w:val="center"/>
          </w:tcPr>
          <w:p w14:paraId="1C271DB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23AB7B1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049E5FD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14:paraId="4ACEF12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Опис наявного обмеження</w:t>
            </w:r>
          </w:p>
        </w:tc>
      </w:tr>
      <w:tr w:rsidR="00EA3FF3" w:rsidRPr="00250911" w14:paraId="5F468CD7" w14:textId="77777777">
        <w:trPr>
          <w:trHeight w:val="200"/>
        </w:trPr>
        <w:tc>
          <w:tcPr>
            <w:tcW w:w="3000" w:type="dxa"/>
            <w:tcBorders>
              <w:top w:val="single" w:sz="6" w:space="0" w:color="auto"/>
              <w:bottom w:val="single" w:sz="6" w:space="0" w:color="auto"/>
              <w:right w:val="single" w:sz="6" w:space="0" w:color="auto"/>
            </w:tcBorders>
            <w:vAlign w:val="center"/>
          </w:tcPr>
          <w:p w14:paraId="0910F3E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26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14:paraId="6A695914"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68B474C"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14:paraId="083B1FF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2202 штук, якi належать 26 акцiонерам.</w:t>
            </w:r>
          </w:p>
        </w:tc>
      </w:tr>
    </w:tbl>
    <w:p w14:paraId="3095F7D6"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p w14:paraId="04519D85" w14:textId="77777777" w:rsidR="00EA3FF3" w:rsidRPr="00250911" w:rsidRDefault="007E65BD" w:rsidP="002B1677">
      <w:pPr>
        <w:pStyle w:val="1"/>
      </w:pPr>
      <w:bookmarkStart w:id="14" w:name="_Toc209731990"/>
      <w:r w:rsidRPr="00250911">
        <w:t>VI. Список посилань на регульовану інформацію, яка була розкрита протягом звітного року</w:t>
      </w:r>
      <w:bookmarkEnd w:id="14"/>
    </w:p>
    <w:p w14:paraId="4A14A37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sz w:val="24"/>
          <w:szCs w:val="24"/>
        </w:rPr>
      </w:pPr>
      <w:r w:rsidRPr="00250911">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EA3FF3" w:rsidRPr="00250911" w14:paraId="09C549ED" w14:textId="77777777">
        <w:trPr>
          <w:trHeight w:val="200"/>
        </w:trPr>
        <w:tc>
          <w:tcPr>
            <w:tcW w:w="550" w:type="dxa"/>
            <w:tcBorders>
              <w:top w:val="single" w:sz="6" w:space="0" w:color="auto"/>
              <w:bottom w:val="single" w:sz="6" w:space="0" w:color="auto"/>
              <w:right w:val="single" w:sz="6" w:space="0" w:color="auto"/>
            </w:tcBorders>
            <w:vAlign w:val="center"/>
          </w:tcPr>
          <w:p w14:paraId="14CF4C1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6FA6FBF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741D75B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2938F96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URL-адреси, за якими розміщена інформація, яка розкривалася протягом звітного року</w:t>
            </w:r>
          </w:p>
        </w:tc>
      </w:tr>
      <w:tr w:rsidR="00EA3FF3" w:rsidRPr="00250911" w14:paraId="0DF5037A" w14:textId="77777777">
        <w:trPr>
          <w:trHeight w:val="200"/>
        </w:trPr>
        <w:tc>
          <w:tcPr>
            <w:tcW w:w="550" w:type="dxa"/>
            <w:tcBorders>
              <w:top w:val="single" w:sz="6" w:space="0" w:color="auto"/>
              <w:bottom w:val="single" w:sz="6" w:space="0" w:color="auto"/>
              <w:right w:val="single" w:sz="6" w:space="0" w:color="auto"/>
            </w:tcBorders>
            <w:vAlign w:val="center"/>
          </w:tcPr>
          <w:p w14:paraId="70B1CA9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6FB5ACE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27B67CE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1EE3385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w:t>
            </w:r>
          </w:p>
        </w:tc>
      </w:tr>
      <w:tr w:rsidR="00EA3FF3" w:rsidRPr="00250911" w14:paraId="5DBFC2FF" w14:textId="77777777">
        <w:trPr>
          <w:trHeight w:val="200"/>
        </w:trPr>
        <w:tc>
          <w:tcPr>
            <w:tcW w:w="550" w:type="dxa"/>
            <w:tcBorders>
              <w:top w:val="single" w:sz="6" w:space="0" w:color="auto"/>
              <w:bottom w:val="single" w:sz="6" w:space="0" w:color="auto"/>
              <w:right w:val="single" w:sz="6" w:space="0" w:color="auto"/>
            </w:tcBorders>
          </w:tcPr>
          <w:p w14:paraId="0B9316B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24DA670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Відомості про зміну складу посадових осіб емітента</w:t>
            </w:r>
          </w:p>
          <w:p w14:paraId="69B06D5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За рiшенням дистанцiйних Загальних зборiв акцiонерiв відбулися зміни в складі посадових осіб емітента</w:t>
            </w:r>
          </w:p>
        </w:tc>
        <w:tc>
          <w:tcPr>
            <w:tcW w:w="1500" w:type="dxa"/>
            <w:tcBorders>
              <w:top w:val="single" w:sz="6" w:space="0" w:color="auto"/>
              <w:left w:val="single" w:sz="6" w:space="0" w:color="auto"/>
              <w:bottom w:val="single" w:sz="6" w:space="0" w:color="auto"/>
              <w:right w:val="single" w:sz="6" w:space="0" w:color="auto"/>
            </w:tcBorders>
          </w:tcPr>
          <w:p w14:paraId="3060442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26.05.2023</w:t>
            </w:r>
          </w:p>
        </w:tc>
        <w:tc>
          <w:tcPr>
            <w:tcW w:w="5500" w:type="dxa"/>
            <w:tcBorders>
              <w:top w:val="single" w:sz="6" w:space="0" w:color="auto"/>
              <w:left w:val="single" w:sz="6" w:space="0" w:color="auto"/>
              <w:bottom w:val="single" w:sz="6" w:space="0" w:color="auto"/>
            </w:tcBorders>
          </w:tcPr>
          <w:p w14:paraId="78227A6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http://chern-mont.pat.ua/documents/rozkrittya-informaciy-perenos-zi-starogo-saita?doc=100925</w:t>
            </w:r>
          </w:p>
        </w:tc>
      </w:tr>
    </w:tbl>
    <w:p w14:paraId="20A8A65A"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p w14:paraId="01028BE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i/>
          <w:iCs/>
          <w:sz w:val="24"/>
          <w:szCs w:val="24"/>
        </w:rPr>
      </w:pPr>
      <w:r w:rsidRPr="00250911">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EA3FF3" w:rsidRPr="00250911" w14:paraId="386A30E4" w14:textId="77777777">
        <w:trPr>
          <w:trHeight w:val="200"/>
        </w:trPr>
        <w:tc>
          <w:tcPr>
            <w:tcW w:w="550" w:type="dxa"/>
            <w:tcBorders>
              <w:top w:val="single" w:sz="6" w:space="0" w:color="auto"/>
              <w:bottom w:val="single" w:sz="6" w:space="0" w:color="auto"/>
              <w:right w:val="single" w:sz="6" w:space="0" w:color="auto"/>
            </w:tcBorders>
            <w:vAlign w:val="center"/>
          </w:tcPr>
          <w:p w14:paraId="59BD37F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4B19CB6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379D730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2E52C55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URL-адреси, за якими розміщена інформація, яка розкривалася протягом звітного року</w:t>
            </w:r>
          </w:p>
        </w:tc>
      </w:tr>
      <w:tr w:rsidR="00EA3FF3" w:rsidRPr="00250911" w14:paraId="64A2A81C" w14:textId="77777777">
        <w:trPr>
          <w:trHeight w:val="200"/>
        </w:trPr>
        <w:tc>
          <w:tcPr>
            <w:tcW w:w="550" w:type="dxa"/>
            <w:tcBorders>
              <w:top w:val="single" w:sz="6" w:space="0" w:color="auto"/>
              <w:bottom w:val="single" w:sz="6" w:space="0" w:color="auto"/>
              <w:right w:val="single" w:sz="6" w:space="0" w:color="auto"/>
            </w:tcBorders>
            <w:vAlign w:val="center"/>
          </w:tcPr>
          <w:p w14:paraId="5CE265D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74696F6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0BE37FC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31AA12D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w:t>
            </w:r>
          </w:p>
        </w:tc>
      </w:tr>
      <w:tr w:rsidR="00EA3FF3" w:rsidRPr="00250911" w14:paraId="546AB592" w14:textId="77777777">
        <w:trPr>
          <w:trHeight w:val="200"/>
        </w:trPr>
        <w:tc>
          <w:tcPr>
            <w:tcW w:w="550" w:type="dxa"/>
            <w:tcBorders>
              <w:top w:val="single" w:sz="6" w:space="0" w:color="auto"/>
              <w:bottom w:val="single" w:sz="6" w:space="0" w:color="auto"/>
              <w:right w:val="single" w:sz="6" w:space="0" w:color="auto"/>
            </w:tcBorders>
          </w:tcPr>
          <w:p w14:paraId="4F1835B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6ED20E9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Відомості про проведення загальних зборів</w:t>
            </w:r>
          </w:p>
          <w:p w14:paraId="0B859D0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Повiдомлення про скликання загальних зборiв акцiонерiв 25.05.2023</w:t>
            </w:r>
          </w:p>
        </w:tc>
        <w:tc>
          <w:tcPr>
            <w:tcW w:w="1500" w:type="dxa"/>
            <w:tcBorders>
              <w:top w:val="single" w:sz="6" w:space="0" w:color="auto"/>
              <w:left w:val="single" w:sz="6" w:space="0" w:color="auto"/>
              <w:bottom w:val="single" w:sz="6" w:space="0" w:color="auto"/>
              <w:right w:val="single" w:sz="6" w:space="0" w:color="auto"/>
            </w:tcBorders>
          </w:tcPr>
          <w:p w14:paraId="1FE5F2F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11.04.2023</w:t>
            </w:r>
          </w:p>
        </w:tc>
        <w:tc>
          <w:tcPr>
            <w:tcW w:w="5500" w:type="dxa"/>
            <w:tcBorders>
              <w:top w:val="single" w:sz="6" w:space="0" w:color="auto"/>
              <w:left w:val="single" w:sz="6" w:space="0" w:color="auto"/>
              <w:bottom w:val="single" w:sz="6" w:space="0" w:color="auto"/>
            </w:tcBorders>
          </w:tcPr>
          <w:p w14:paraId="53A74E1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https://chern-mont.pat.ua/documents/rozkrittya-informaciy-perenos-zi-starogo-saita?doc=100940</w:t>
            </w:r>
          </w:p>
        </w:tc>
      </w:tr>
    </w:tbl>
    <w:p w14:paraId="1CC48240"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p w14:paraId="39C58D6B"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p w14:paraId="6ACF163D" w14:textId="77777777" w:rsidR="002B1677" w:rsidRPr="00250911" w:rsidRDefault="002B1677">
      <w:pPr>
        <w:widowControl w:val="0"/>
        <w:autoSpaceDE w:val="0"/>
        <w:autoSpaceDN w:val="0"/>
        <w:adjustRightInd w:val="0"/>
        <w:spacing w:after="0" w:line="240" w:lineRule="auto"/>
        <w:rPr>
          <w:rFonts w:ascii="Times New Roman CYR" w:hAnsi="Times New Roman CYR" w:cs="Times New Roman CYR"/>
          <w:sz w:val="24"/>
          <w:szCs w:val="24"/>
        </w:rPr>
      </w:pPr>
    </w:p>
    <w:p w14:paraId="2595103B" w14:textId="77777777" w:rsidR="00EA3FF3" w:rsidRPr="00250911" w:rsidRDefault="007E65BD" w:rsidP="002B1677">
      <w:pPr>
        <w:pStyle w:val="1"/>
        <w:jc w:val="center"/>
      </w:pPr>
      <w:bookmarkStart w:id="15" w:name="_Toc209731991"/>
      <w:r w:rsidRPr="00250911">
        <w:lastRenderedPageBreak/>
        <w:t>Фінансова звітність</w:t>
      </w:r>
      <w:bookmarkEnd w:id="15"/>
    </w:p>
    <w:p w14:paraId="629C7AD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250911">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EA3FF3" w:rsidRPr="00250911" w14:paraId="13B9283E"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2820F73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b/>
                <w:bCs/>
              </w:rPr>
            </w:pPr>
            <w:r w:rsidRPr="00250911">
              <w:rPr>
                <w:rFonts w:ascii="Times New Roman CYR" w:hAnsi="Times New Roman CYR" w:cs="Times New Roman CYR"/>
                <w:b/>
                <w:bCs/>
              </w:rPr>
              <w:t>КОДИ</w:t>
            </w:r>
          </w:p>
        </w:tc>
      </w:tr>
      <w:tr w:rsidR="00EA3FF3" w:rsidRPr="00250911" w14:paraId="686890DA" w14:textId="77777777">
        <w:trPr>
          <w:gridBefore w:val="2"/>
          <w:wBefore w:w="6650" w:type="dxa"/>
          <w:trHeight w:val="298"/>
        </w:trPr>
        <w:tc>
          <w:tcPr>
            <w:tcW w:w="1990" w:type="dxa"/>
            <w:tcBorders>
              <w:top w:val="nil"/>
              <w:left w:val="nil"/>
              <w:bottom w:val="nil"/>
              <w:right w:val="single" w:sz="6" w:space="0" w:color="auto"/>
            </w:tcBorders>
            <w:vAlign w:val="center"/>
          </w:tcPr>
          <w:p w14:paraId="4149808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rPr>
            </w:pPr>
            <w:r w:rsidRPr="00250911">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3BD4A91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2024.01.01</w:t>
            </w:r>
          </w:p>
        </w:tc>
      </w:tr>
      <w:tr w:rsidR="00EA3FF3" w:rsidRPr="00250911" w14:paraId="7DD9DC04" w14:textId="77777777">
        <w:tc>
          <w:tcPr>
            <w:tcW w:w="2160" w:type="dxa"/>
            <w:tcBorders>
              <w:top w:val="nil"/>
              <w:left w:val="nil"/>
              <w:bottom w:val="nil"/>
              <w:right w:val="nil"/>
            </w:tcBorders>
            <w:vAlign w:val="center"/>
          </w:tcPr>
          <w:p w14:paraId="0E89FAC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rPr>
            </w:pPr>
            <w:r w:rsidRPr="00250911">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5E674AC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ПРИВАТНЕ АКЦIОНЕРНЕ ТОВАРИСТВО "ЧЕРНIГIВСЬКИЙ РЕМОНТНО-МОНТАЖНИЙ КОМБIНАТ"</w:t>
            </w:r>
          </w:p>
        </w:tc>
        <w:tc>
          <w:tcPr>
            <w:tcW w:w="1990" w:type="dxa"/>
            <w:tcBorders>
              <w:top w:val="nil"/>
              <w:left w:val="nil"/>
              <w:bottom w:val="nil"/>
              <w:right w:val="single" w:sz="6" w:space="0" w:color="auto"/>
            </w:tcBorders>
            <w:vAlign w:val="center"/>
          </w:tcPr>
          <w:p w14:paraId="3BABEED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rPr>
            </w:pPr>
            <w:r w:rsidRPr="00250911">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4DF652F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02132645</w:t>
            </w:r>
          </w:p>
        </w:tc>
      </w:tr>
      <w:tr w:rsidR="00EA3FF3" w:rsidRPr="00250911" w14:paraId="2C5EE216" w14:textId="77777777">
        <w:tc>
          <w:tcPr>
            <w:tcW w:w="2160" w:type="dxa"/>
            <w:tcBorders>
              <w:top w:val="nil"/>
              <w:left w:val="nil"/>
              <w:bottom w:val="nil"/>
              <w:right w:val="nil"/>
            </w:tcBorders>
            <w:vAlign w:val="center"/>
          </w:tcPr>
          <w:p w14:paraId="29DA832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rPr>
            </w:pPr>
            <w:r w:rsidRPr="00250911">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3EE7741F" w14:textId="77777777" w:rsidR="00EA3FF3" w:rsidRPr="00250911" w:rsidRDefault="00B8537F">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м.Чернігів</w:t>
            </w:r>
          </w:p>
        </w:tc>
        <w:tc>
          <w:tcPr>
            <w:tcW w:w="1990" w:type="dxa"/>
            <w:tcBorders>
              <w:top w:val="nil"/>
              <w:left w:val="nil"/>
              <w:bottom w:val="nil"/>
              <w:right w:val="single" w:sz="6" w:space="0" w:color="auto"/>
            </w:tcBorders>
            <w:vAlign w:val="center"/>
          </w:tcPr>
          <w:p w14:paraId="505E9F2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rPr>
            </w:pPr>
            <w:r w:rsidRPr="00250911">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590B94F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UA74100390010268220</w:t>
            </w:r>
          </w:p>
        </w:tc>
      </w:tr>
      <w:tr w:rsidR="00EA3FF3" w:rsidRPr="00250911" w14:paraId="52C9C79D" w14:textId="77777777">
        <w:tc>
          <w:tcPr>
            <w:tcW w:w="2160" w:type="dxa"/>
            <w:tcBorders>
              <w:top w:val="nil"/>
              <w:left w:val="nil"/>
              <w:bottom w:val="nil"/>
              <w:right w:val="nil"/>
            </w:tcBorders>
            <w:vAlign w:val="center"/>
          </w:tcPr>
          <w:p w14:paraId="4F14205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rPr>
            </w:pPr>
            <w:r w:rsidRPr="00250911">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522A565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3D40320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rPr>
            </w:pPr>
            <w:r w:rsidRPr="00250911">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62CC4D9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230</w:t>
            </w:r>
          </w:p>
        </w:tc>
      </w:tr>
      <w:tr w:rsidR="00EA3FF3" w:rsidRPr="00250911" w14:paraId="07338016" w14:textId="77777777">
        <w:trPr>
          <w:trHeight w:val="298"/>
        </w:trPr>
        <w:tc>
          <w:tcPr>
            <w:tcW w:w="2160" w:type="dxa"/>
            <w:vMerge w:val="restart"/>
            <w:tcBorders>
              <w:top w:val="nil"/>
              <w:left w:val="nil"/>
              <w:bottom w:val="nil"/>
              <w:right w:val="nil"/>
            </w:tcBorders>
            <w:vAlign w:val="center"/>
          </w:tcPr>
          <w:p w14:paraId="21FBB47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rPr>
            </w:pPr>
            <w:r w:rsidRPr="00250911">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5048132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Ремонт і технічне обслуговування електричного устатковання</w:t>
            </w:r>
          </w:p>
        </w:tc>
        <w:tc>
          <w:tcPr>
            <w:tcW w:w="1990" w:type="dxa"/>
            <w:tcBorders>
              <w:top w:val="nil"/>
              <w:left w:val="nil"/>
              <w:bottom w:val="nil"/>
              <w:right w:val="single" w:sz="6" w:space="0" w:color="auto"/>
            </w:tcBorders>
            <w:vAlign w:val="center"/>
          </w:tcPr>
          <w:p w14:paraId="7814712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b/>
                <w:bCs/>
              </w:rPr>
            </w:pPr>
            <w:r w:rsidRPr="00250911">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43469E4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33.14</w:t>
            </w:r>
          </w:p>
        </w:tc>
      </w:tr>
    </w:tbl>
    <w:p w14:paraId="5DC5817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b/>
          <w:bCs/>
        </w:rPr>
        <w:t xml:space="preserve">Середня кількість працівників, осіб: </w:t>
      </w:r>
      <w:r w:rsidRPr="00250911">
        <w:rPr>
          <w:rFonts w:ascii="Times New Roman CYR" w:hAnsi="Times New Roman CYR" w:cs="Times New Roman CYR"/>
        </w:rPr>
        <w:t>24</w:t>
      </w:r>
    </w:p>
    <w:p w14:paraId="7D058CC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b/>
          <w:bCs/>
        </w:rPr>
        <w:t xml:space="preserve">Одиниця виміру: </w:t>
      </w:r>
      <w:r w:rsidRPr="00250911">
        <w:rPr>
          <w:rFonts w:ascii="Times New Roman CYR" w:hAnsi="Times New Roman CYR" w:cs="Times New Roman CYR"/>
        </w:rPr>
        <w:t>тис.грн. з одним десятковим знаком</w:t>
      </w:r>
    </w:p>
    <w:p w14:paraId="58F6652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b/>
          <w:bCs/>
        </w:rPr>
        <w:t xml:space="preserve">Адреса, телефон: </w:t>
      </w:r>
      <w:r w:rsidRPr="00250911">
        <w:rPr>
          <w:rFonts w:ascii="Times New Roman CYR" w:hAnsi="Times New Roman CYR" w:cs="Times New Roman CYR"/>
        </w:rPr>
        <w:t>14017, Чернігівська обл., м. Чернiгiв, вул. Iвана Мазепи, буд. 58, +380981013355</w:t>
      </w:r>
    </w:p>
    <w:p w14:paraId="7F92EE6A"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sz w:val="24"/>
          <w:szCs w:val="24"/>
        </w:rPr>
      </w:pPr>
    </w:p>
    <w:p w14:paraId="42D15EA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250911">
        <w:rPr>
          <w:rFonts w:ascii="Times New Roman CYR" w:hAnsi="Times New Roman CYR" w:cs="Times New Roman CYR"/>
          <w:b/>
          <w:bCs/>
          <w:sz w:val="24"/>
          <w:szCs w:val="24"/>
        </w:rPr>
        <w:t>1. Баланс</w:t>
      </w:r>
    </w:p>
    <w:p w14:paraId="752825B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на 31.12.2023 p.</w:t>
      </w:r>
    </w:p>
    <w:p w14:paraId="203BFEE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EA3FF3" w:rsidRPr="00250911" w14:paraId="3961E5A0"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38ADBB1B" w14:textId="77777777" w:rsidR="00EA3FF3" w:rsidRPr="00250911" w:rsidRDefault="007E65BD">
            <w:pPr>
              <w:widowControl w:val="0"/>
              <w:autoSpaceDE w:val="0"/>
              <w:autoSpaceDN w:val="0"/>
              <w:adjustRightInd w:val="0"/>
              <w:spacing w:after="0" w:line="240" w:lineRule="auto"/>
              <w:jc w:val="right"/>
              <w:rPr>
                <w:rFonts w:ascii="Times New Roman CYR" w:hAnsi="Times New Roman CYR" w:cs="Times New Roman CYR"/>
              </w:rPr>
            </w:pPr>
            <w:r w:rsidRPr="00250911">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7BEFCB94" w14:textId="77777777" w:rsidR="00EA3FF3" w:rsidRPr="00250911" w:rsidRDefault="007E65BD">
            <w:pPr>
              <w:widowControl w:val="0"/>
              <w:autoSpaceDE w:val="0"/>
              <w:autoSpaceDN w:val="0"/>
              <w:adjustRightInd w:val="0"/>
              <w:spacing w:after="0" w:line="240" w:lineRule="auto"/>
              <w:jc w:val="right"/>
              <w:rPr>
                <w:rFonts w:ascii="Times New Roman CYR" w:hAnsi="Times New Roman CYR" w:cs="Times New Roman CYR"/>
              </w:rPr>
            </w:pPr>
            <w:r w:rsidRPr="00250911">
              <w:rPr>
                <w:rFonts w:ascii="Times New Roman CYR" w:hAnsi="Times New Roman CYR" w:cs="Times New Roman CYR"/>
              </w:rPr>
              <w:t>1801006</w:t>
            </w:r>
          </w:p>
        </w:tc>
      </w:tr>
      <w:tr w:rsidR="00EA3FF3" w:rsidRPr="00250911" w14:paraId="3F15B123"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7BB3048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DC10A2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1B0527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4586B3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На кінець звітного періоду</w:t>
            </w:r>
          </w:p>
        </w:tc>
      </w:tr>
      <w:tr w:rsidR="00EA3FF3" w:rsidRPr="00250911" w14:paraId="77309E6D"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3E39603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A2DB37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0649C12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5682E8F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w:t>
            </w:r>
          </w:p>
        </w:tc>
      </w:tr>
      <w:tr w:rsidR="00EA3FF3" w:rsidRPr="00250911" w14:paraId="5B61D576" w14:textId="77777777">
        <w:trPr>
          <w:trHeight w:val="200"/>
        </w:trPr>
        <w:tc>
          <w:tcPr>
            <w:tcW w:w="5850" w:type="dxa"/>
            <w:tcBorders>
              <w:top w:val="single" w:sz="6" w:space="0" w:color="auto"/>
              <w:bottom w:val="single" w:sz="6" w:space="0" w:color="auto"/>
              <w:right w:val="single" w:sz="6" w:space="0" w:color="auto"/>
            </w:tcBorders>
            <w:vAlign w:val="center"/>
          </w:tcPr>
          <w:p w14:paraId="1F3AB31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9F60839"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A63E62"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2AB420FA"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tc>
      </w:tr>
      <w:tr w:rsidR="00EA3FF3" w:rsidRPr="00250911" w14:paraId="36A0FE6D" w14:textId="77777777">
        <w:trPr>
          <w:trHeight w:val="200"/>
        </w:trPr>
        <w:tc>
          <w:tcPr>
            <w:tcW w:w="5850" w:type="dxa"/>
            <w:tcBorders>
              <w:top w:val="single" w:sz="6" w:space="0" w:color="auto"/>
              <w:bottom w:val="single" w:sz="6" w:space="0" w:color="auto"/>
              <w:right w:val="single" w:sz="6" w:space="0" w:color="auto"/>
            </w:tcBorders>
            <w:vAlign w:val="center"/>
          </w:tcPr>
          <w:p w14:paraId="5346E40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1A6204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303D4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EAC64B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73690D4A" w14:textId="77777777">
        <w:trPr>
          <w:trHeight w:val="200"/>
        </w:trPr>
        <w:tc>
          <w:tcPr>
            <w:tcW w:w="5850" w:type="dxa"/>
            <w:tcBorders>
              <w:top w:val="single" w:sz="6" w:space="0" w:color="auto"/>
              <w:bottom w:val="single" w:sz="6" w:space="0" w:color="auto"/>
              <w:right w:val="single" w:sz="6" w:space="0" w:color="auto"/>
            </w:tcBorders>
            <w:vAlign w:val="center"/>
          </w:tcPr>
          <w:p w14:paraId="594D60C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0885BF0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FF47F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5798ED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341B598E" w14:textId="77777777">
        <w:trPr>
          <w:trHeight w:val="200"/>
        </w:trPr>
        <w:tc>
          <w:tcPr>
            <w:tcW w:w="5850" w:type="dxa"/>
            <w:tcBorders>
              <w:top w:val="single" w:sz="6" w:space="0" w:color="auto"/>
              <w:bottom w:val="single" w:sz="6" w:space="0" w:color="auto"/>
              <w:right w:val="single" w:sz="6" w:space="0" w:color="auto"/>
            </w:tcBorders>
            <w:vAlign w:val="center"/>
          </w:tcPr>
          <w:p w14:paraId="202FCB8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649F55B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A7B08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F2D337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55D01203" w14:textId="77777777">
        <w:trPr>
          <w:trHeight w:val="200"/>
        </w:trPr>
        <w:tc>
          <w:tcPr>
            <w:tcW w:w="5850" w:type="dxa"/>
            <w:tcBorders>
              <w:top w:val="single" w:sz="6" w:space="0" w:color="auto"/>
              <w:bottom w:val="single" w:sz="6" w:space="0" w:color="auto"/>
              <w:right w:val="single" w:sz="6" w:space="0" w:color="auto"/>
            </w:tcBorders>
            <w:vAlign w:val="center"/>
          </w:tcPr>
          <w:p w14:paraId="18477ED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9D8F6C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80553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5,2</w:t>
            </w:r>
          </w:p>
        </w:tc>
        <w:tc>
          <w:tcPr>
            <w:tcW w:w="1645" w:type="dxa"/>
            <w:gridSpan w:val="2"/>
            <w:tcBorders>
              <w:top w:val="single" w:sz="6" w:space="0" w:color="auto"/>
              <w:left w:val="single" w:sz="6" w:space="0" w:color="auto"/>
              <w:bottom w:val="single" w:sz="6" w:space="0" w:color="auto"/>
            </w:tcBorders>
            <w:vAlign w:val="center"/>
          </w:tcPr>
          <w:p w14:paraId="4D51CA7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54EC5525" w14:textId="77777777">
        <w:trPr>
          <w:trHeight w:val="200"/>
        </w:trPr>
        <w:tc>
          <w:tcPr>
            <w:tcW w:w="5850" w:type="dxa"/>
            <w:tcBorders>
              <w:top w:val="single" w:sz="6" w:space="0" w:color="auto"/>
              <w:bottom w:val="single" w:sz="6" w:space="0" w:color="auto"/>
              <w:right w:val="single" w:sz="6" w:space="0" w:color="auto"/>
            </w:tcBorders>
            <w:vAlign w:val="center"/>
          </w:tcPr>
          <w:p w14:paraId="2A4FE97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56BB3A3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B42EB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1607,1</w:t>
            </w:r>
          </w:p>
        </w:tc>
        <w:tc>
          <w:tcPr>
            <w:tcW w:w="1645" w:type="dxa"/>
            <w:gridSpan w:val="2"/>
            <w:tcBorders>
              <w:top w:val="single" w:sz="6" w:space="0" w:color="auto"/>
              <w:left w:val="single" w:sz="6" w:space="0" w:color="auto"/>
              <w:bottom w:val="single" w:sz="6" w:space="0" w:color="auto"/>
            </w:tcBorders>
            <w:vAlign w:val="center"/>
          </w:tcPr>
          <w:p w14:paraId="0671C05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1543,3</w:t>
            </w:r>
          </w:p>
        </w:tc>
      </w:tr>
      <w:tr w:rsidR="00EA3FF3" w:rsidRPr="00250911" w14:paraId="4483E077" w14:textId="77777777">
        <w:trPr>
          <w:trHeight w:val="200"/>
        </w:trPr>
        <w:tc>
          <w:tcPr>
            <w:tcW w:w="5850" w:type="dxa"/>
            <w:tcBorders>
              <w:top w:val="single" w:sz="6" w:space="0" w:color="auto"/>
              <w:bottom w:val="single" w:sz="6" w:space="0" w:color="auto"/>
              <w:right w:val="single" w:sz="6" w:space="0" w:color="auto"/>
            </w:tcBorders>
            <w:vAlign w:val="center"/>
          </w:tcPr>
          <w:p w14:paraId="098B453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EEBCBA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F018E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4440</w:t>
            </w:r>
          </w:p>
        </w:tc>
        <w:tc>
          <w:tcPr>
            <w:tcW w:w="1645" w:type="dxa"/>
            <w:gridSpan w:val="2"/>
            <w:tcBorders>
              <w:top w:val="single" w:sz="6" w:space="0" w:color="auto"/>
              <w:left w:val="single" w:sz="6" w:space="0" w:color="auto"/>
              <w:bottom w:val="single" w:sz="6" w:space="0" w:color="auto"/>
            </w:tcBorders>
            <w:vAlign w:val="center"/>
          </w:tcPr>
          <w:p w14:paraId="73F9782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4727,3</w:t>
            </w:r>
          </w:p>
        </w:tc>
      </w:tr>
      <w:tr w:rsidR="00EA3FF3" w:rsidRPr="00250911" w14:paraId="6D5A945B" w14:textId="77777777">
        <w:trPr>
          <w:trHeight w:val="200"/>
        </w:trPr>
        <w:tc>
          <w:tcPr>
            <w:tcW w:w="5850" w:type="dxa"/>
            <w:tcBorders>
              <w:top w:val="single" w:sz="6" w:space="0" w:color="auto"/>
              <w:bottom w:val="single" w:sz="6" w:space="0" w:color="auto"/>
              <w:right w:val="single" w:sz="6" w:space="0" w:color="auto"/>
            </w:tcBorders>
            <w:vAlign w:val="center"/>
          </w:tcPr>
          <w:p w14:paraId="1246FCC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485C96C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10BEB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(2832,9)</w:t>
            </w:r>
          </w:p>
        </w:tc>
        <w:tc>
          <w:tcPr>
            <w:tcW w:w="1645" w:type="dxa"/>
            <w:gridSpan w:val="2"/>
            <w:tcBorders>
              <w:top w:val="single" w:sz="6" w:space="0" w:color="auto"/>
              <w:left w:val="single" w:sz="6" w:space="0" w:color="auto"/>
              <w:bottom w:val="single" w:sz="6" w:space="0" w:color="auto"/>
            </w:tcBorders>
            <w:vAlign w:val="center"/>
          </w:tcPr>
          <w:p w14:paraId="5470257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(3184)</w:t>
            </w:r>
          </w:p>
        </w:tc>
      </w:tr>
      <w:tr w:rsidR="00EA3FF3" w:rsidRPr="00250911" w14:paraId="1A231CDF" w14:textId="77777777">
        <w:trPr>
          <w:trHeight w:val="200"/>
        </w:trPr>
        <w:tc>
          <w:tcPr>
            <w:tcW w:w="5850" w:type="dxa"/>
            <w:tcBorders>
              <w:top w:val="single" w:sz="6" w:space="0" w:color="auto"/>
              <w:bottom w:val="single" w:sz="6" w:space="0" w:color="auto"/>
              <w:right w:val="single" w:sz="6" w:space="0" w:color="auto"/>
            </w:tcBorders>
            <w:vAlign w:val="center"/>
          </w:tcPr>
          <w:p w14:paraId="46FA5B7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0D94FB7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7FE66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0B63BD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03C0ED5A" w14:textId="77777777">
        <w:trPr>
          <w:trHeight w:val="200"/>
        </w:trPr>
        <w:tc>
          <w:tcPr>
            <w:tcW w:w="5850" w:type="dxa"/>
            <w:tcBorders>
              <w:top w:val="single" w:sz="6" w:space="0" w:color="auto"/>
              <w:bottom w:val="single" w:sz="6" w:space="0" w:color="auto"/>
              <w:right w:val="single" w:sz="6" w:space="0" w:color="auto"/>
            </w:tcBorders>
            <w:vAlign w:val="center"/>
          </w:tcPr>
          <w:p w14:paraId="5017687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D0F3B5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64C64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39,4</w:t>
            </w:r>
          </w:p>
        </w:tc>
        <w:tc>
          <w:tcPr>
            <w:tcW w:w="1645" w:type="dxa"/>
            <w:gridSpan w:val="2"/>
            <w:tcBorders>
              <w:top w:val="single" w:sz="6" w:space="0" w:color="auto"/>
              <w:left w:val="single" w:sz="6" w:space="0" w:color="auto"/>
              <w:bottom w:val="single" w:sz="6" w:space="0" w:color="auto"/>
            </w:tcBorders>
            <w:vAlign w:val="center"/>
          </w:tcPr>
          <w:p w14:paraId="0117A92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39,4</w:t>
            </w:r>
          </w:p>
        </w:tc>
      </w:tr>
      <w:tr w:rsidR="00EA3FF3" w:rsidRPr="00250911" w14:paraId="48A68822" w14:textId="77777777">
        <w:trPr>
          <w:trHeight w:val="200"/>
        </w:trPr>
        <w:tc>
          <w:tcPr>
            <w:tcW w:w="5850" w:type="dxa"/>
            <w:tcBorders>
              <w:top w:val="single" w:sz="6" w:space="0" w:color="auto"/>
              <w:bottom w:val="single" w:sz="6" w:space="0" w:color="auto"/>
              <w:right w:val="single" w:sz="6" w:space="0" w:color="auto"/>
            </w:tcBorders>
            <w:vAlign w:val="center"/>
          </w:tcPr>
          <w:p w14:paraId="1B5E414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9FC27B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8D1C0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579B1C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79188486" w14:textId="77777777">
        <w:trPr>
          <w:trHeight w:val="200"/>
        </w:trPr>
        <w:tc>
          <w:tcPr>
            <w:tcW w:w="5850" w:type="dxa"/>
            <w:tcBorders>
              <w:top w:val="single" w:sz="6" w:space="0" w:color="auto"/>
              <w:bottom w:val="single" w:sz="6" w:space="0" w:color="auto"/>
              <w:right w:val="single" w:sz="6" w:space="0" w:color="auto"/>
            </w:tcBorders>
            <w:vAlign w:val="center"/>
          </w:tcPr>
          <w:p w14:paraId="37C1583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0F61AEF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81042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1651,7</w:t>
            </w:r>
          </w:p>
        </w:tc>
        <w:tc>
          <w:tcPr>
            <w:tcW w:w="1645" w:type="dxa"/>
            <w:gridSpan w:val="2"/>
            <w:tcBorders>
              <w:top w:val="single" w:sz="6" w:space="0" w:color="auto"/>
              <w:left w:val="single" w:sz="6" w:space="0" w:color="auto"/>
              <w:bottom w:val="single" w:sz="6" w:space="0" w:color="auto"/>
            </w:tcBorders>
            <w:vAlign w:val="center"/>
          </w:tcPr>
          <w:p w14:paraId="3D8A2E2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1582,7</w:t>
            </w:r>
          </w:p>
        </w:tc>
      </w:tr>
      <w:tr w:rsidR="00EA3FF3" w:rsidRPr="00250911" w14:paraId="3F75DF4F" w14:textId="77777777">
        <w:trPr>
          <w:trHeight w:val="200"/>
        </w:trPr>
        <w:tc>
          <w:tcPr>
            <w:tcW w:w="5850" w:type="dxa"/>
            <w:tcBorders>
              <w:top w:val="single" w:sz="6" w:space="0" w:color="auto"/>
              <w:bottom w:val="single" w:sz="6" w:space="0" w:color="auto"/>
              <w:right w:val="single" w:sz="6" w:space="0" w:color="auto"/>
            </w:tcBorders>
            <w:vAlign w:val="center"/>
          </w:tcPr>
          <w:p w14:paraId="3CA0EF0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4FEE48B"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926BC8"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293DB5D8"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r>
      <w:tr w:rsidR="00EA3FF3" w:rsidRPr="00250911" w14:paraId="20BF169C" w14:textId="77777777">
        <w:trPr>
          <w:trHeight w:val="200"/>
        </w:trPr>
        <w:tc>
          <w:tcPr>
            <w:tcW w:w="5850" w:type="dxa"/>
            <w:tcBorders>
              <w:top w:val="single" w:sz="6" w:space="0" w:color="auto"/>
              <w:bottom w:val="single" w:sz="6" w:space="0" w:color="auto"/>
              <w:right w:val="single" w:sz="6" w:space="0" w:color="auto"/>
            </w:tcBorders>
            <w:vAlign w:val="center"/>
          </w:tcPr>
          <w:p w14:paraId="2804AA4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560416D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ED1BC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340,5</w:t>
            </w:r>
          </w:p>
        </w:tc>
        <w:tc>
          <w:tcPr>
            <w:tcW w:w="1645" w:type="dxa"/>
            <w:gridSpan w:val="2"/>
            <w:tcBorders>
              <w:top w:val="single" w:sz="6" w:space="0" w:color="auto"/>
              <w:left w:val="single" w:sz="6" w:space="0" w:color="auto"/>
              <w:bottom w:val="single" w:sz="6" w:space="0" w:color="auto"/>
            </w:tcBorders>
            <w:vAlign w:val="center"/>
          </w:tcPr>
          <w:p w14:paraId="244FB42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417</w:t>
            </w:r>
          </w:p>
        </w:tc>
      </w:tr>
      <w:tr w:rsidR="00EA3FF3" w:rsidRPr="00250911" w14:paraId="3CFAE41C" w14:textId="77777777">
        <w:trPr>
          <w:trHeight w:val="200"/>
        </w:trPr>
        <w:tc>
          <w:tcPr>
            <w:tcW w:w="5850" w:type="dxa"/>
            <w:tcBorders>
              <w:top w:val="single" w:sz="6" w:space="0" w:color="auto"/>
              <w:bottom w:val="single" w:sz="6" w:space="0" w:color="auto"/>
              <w:right w:val="single" w:sz="6" w:space="0" w:color="auto"/>
            </w:tcBorders>
            <w:vAlign w:val="center"/>
          </w:tcPr>
          <w:p w14:paraId="5DD31B5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06CD9D9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922BB4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476CF4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67BD282B" w14:textId="77777777">
        <w:trPr>
          <w:trHeight w:val="200"/>
        </w:trPr>
        <w:tc>
          <w:tcPr>
            <w:tcW w:w="5850" w:type="dxa"/>
            <w:tcBorders>
              <w:top w:val="single" w:sz="6" w:space="0" w:color="auto"/>
              <w:bottom w:val="single" w:sz="6" w:space="0" w:color="auto"/>
              <w:right w:val="single" w:sz="6" w:space="0" w:color="auto"/>
            </w:tcBorders>
            <w:vAlign w:val="center"/>
          </w:tcPr>
          <w:p w14:paraId="000DCFA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CE500F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627A1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4F1B51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36DBFA9D" w14:textId="77777777">
        <w:trPr>
          <w:trHeight w:val="200"/>
        </w:trPr>
        <w:tc>
          <w:tcPr>
            <w:tcW w:w="5850" w:type="dxa"/>
            <w:tcBorders>
              <w:top w:val="single" w:sz="6" w:space="0" w:color="auto"/>
              <w:bottom w:val="single" w:sz="6" w:space="0" w:color="auto"/>
              <w:right w:val="single" w:sz="6" w:space="0" w:color="auto"/>
            </w:tcBorders>
            <w:vAlign w:val="center"/>
          </w:tcPr>
          <w:p w14:paraId="5EBADA4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4154BBC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B4569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581,3</w:t>
            </w:r>
          </w:p>
        </w:tc>
        <w:tc>
          <w:tcPr>
            <w:tcW w:w="1645" w:type="dxa"/>
            <w:gridSpan w:val="2"/>
            <w:tcBorders>
              <w:top w:val="single" w:sz="6" w:space="0" w:color="auto"/>
              <w:left w:val="single" w:sz="6" w:space="0" w:color="auto"/>
              <w:bottom w:val="single" w:sz="6" w:space="0" w:color="auto"/>
            </w:tcBorders>
            <w:vAlign w:val="center"/>
          </w:tcPr>
          <w:p w14:paraId="236A0F5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521,8</w:t>
            </w:r>
          </w:p>
        </w:tc>
      </w:tr>
      <w:tr w:rsidR="00EA3FF3" w:rsidRPr="00250911" w14:paraId="1099548F" w14:textId="77777777">
        <w:trPr>
          <w:trHeight w:val="200"/>
        </w:trPr>
        <w:tc>
          <w:tcPr>
            <w:tcW w:w="5850" w:type="dxa"/>
            <w:tcBorders>
              <w:top w:val="single" w:sz="6" w:space="0" w:color="auto"/>
              <w:bottom w:val="single" w:sz="6" w:space="0" w:color="auto"/>
              <w:right w:val="single" w:sz="6" w:space="0" w:color="auto"/>
            </w:tcBorders>
            <w:vAlign w:val="center"/>
          </w:tcPr>
          <w:p w14:paraId="302A29B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5C8FDCD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17681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20,9</w:t>
            </w:r>
          </w:p>
        </w:tc>
        <w:tc>
          <w:tcPr>
            <w:tcW w:w="1645" w:type="dxa"/>
            <w:gridSpan w:val="2"/>
            <w:tcBorders>
              <w:top w:val="single" w:sz="6" w:space="0" w:color="auto"/>
              <w:left w:val="single" w:sz="6" w:space="0" w:color="auto"/>
              <w:bottom w:val="single" w:sz="6" w:space="0" w:color="auto"/>
            </w:tcBorders>
            <w:vAlign w:val="center"/>
          </w:tcPr>
          <w:p w14:paraId="1B01013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210,9</w:t>
            </w:r>
          </w:p>
        </w:tc>
      </w:tr>
      <w:tr w:rsidR="00EA3FF3" w:rsidRPr="00250911" w14:paraId="61D479CA" w14:textId="77777777">
        <w:trPr>
          <w:trHeight w:val="200"/>
        </w:trPr>
        <w:tc>
          <w:tcPr>
            <w:tcW w:w="5850" w:type="dxa"/>
            <w:tcBorders>
              <w:top w:val="single" w:sz="6" w:space="0" w:color="auto"/>
              <w:bottom w:val="single" w:sz="6" w:space="0" w:color="auto"/>
              <w:right w:val="single" w:sz="6" w:space="0" w:color="auto"/>
            </w:tcBorders>
            <w:vAlign w:val="center"/>
          </w:tcPr>
          <w:p w14:paraId="654DABC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FC46D4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A1112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71C401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0FD4379F" w14:textId="77777777">
        <w:trPr>
          <w:trHeight w:val="200"/>
        </w:trPr>
        <w:tc>
          <w:tcPr>
            <w:tcW w:w="5850" w:type="dxa"/>
            <w:tcBorders>
              <w:top w:val="single" w:sz="6" w:space="0" w:color="auto"/>
              <w:bottom w:val="single" w:sz="6" w:space="0" w:color="auto"/>
              <w:right w:val="single" w:sz="6" w:space="0" w:color="auto"/>
            </w:tcBorders>
            <w:vAlign w:val="center"/>
          </w:tcPr>
          <w:p w14:paraId="2F5131B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58EE2D6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517B8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185,8</w:t>
            </w:r>
          </w:p>
        </w:tc>
        <w:tc>
          <w:tcPr>
            <w:tcW w:w="1645" w:type="dxa"/>
            <w:gridSpan w:val="2"/>
            <w:tcBorders>
              <w:top w:val="single" w:sz="6" w:space="0" w:color="auto"/>
              <w:left w:val="single" w:sz="6" w:space="0" w:color="auto"/>
              <w:bottom w:val="single" w:sz="6" w:space="0" w:color="auto"/>
            </w:tcBorders>
            <w:vAlign w:val="center"/>
          </w:tcPr>
          <w:p w14:paraId="04FD989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60,3</w:t>
            </w:r>
          </w:p>
        </w:tc>
      </w:tr>
      <w:tr w:rsidR="00EA3FF3" w:rsidRPr="00250911" w14:paraId="5732BFD2" w14:textId="77777777">
        <w:trPr>
          <w:trHeight w:val="200"/>
        </w:trPr>
        <w:tc>
          <w:tcPr>
            <w:tcW w:w="5850" w:type="dxa"/>
            <w:tcBorders>
              <w:top w:val="single" w:sz="6" w:space="0" w:color="auto"/>
              <w:bottom w:val="single" w:sz="6" w:space="0" w:color="auto"/>
              <w:right w:val="single" w:sz="6" w:space="0" w:color="auto"/>
            </w:tcBorders>
            <w:vAlign w:val="center"/>
          </w:tcPr>
          <w:p w14:paraId="5B6682E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6B90EA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7490C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6E3409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4A9C349D" w14:textId="77777777">
        <w:trPr>
          <w:trHeight w:val="200"/>
        </w:trPr>
        <w:tc>
          <w:tcPr>
            <w:tcW w:w="5850" w:type="dxa"/>
            <w:tcBorders>
              <w:top w:val="single" w:sz="6" w:space="0" w:color="auto"/>
              <w:bottom w:val="single" w:sz="6" w:space="0" w:color="auto"/>
              <w:right w:val="single" w:sz="6" w:space="0" w:color="auto"/>
            </w:tcBorders>
            <w:vAlign w:val="center"/>
          </w:tcPr>
          <w:p w14:paraId="50F5ADA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7C13119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96C3B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132,6</w:t>
            </w:r>
          </w:p>
        </w:tc>
        <w:tc>
          <w:tcPr>
            <w:tcW w:w="1645" w:type="dxa"/>
            <w:gridSpan w:val="2"/>
            <w:tcBorders>
              <w:top w:val="single" w:sz="6" w:space="0" w:color="auto"/>
              <w:left w:val="single" w:sz="6" w:space="0" w:color="auto"/>
              <w:bottom w:val="single" w:sz="6" w:space="0" w:color="auto"/>
            </w:tcBorders>
            <w:vAlign w:val="center"/>
          </w:tcPr>
          <w:p w14:paraId="6CDF390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207,5</w:t>
            </w:r>
          </w:p>
        </w:tc>
      </w:tr>
      <w:tr w:rsidR="00EA3FF3" w:rsidRPr="00250911" w14:paraId="068A5C0F" w14:textId="77777777">
        <w:trPr>
          <w:trHeight w:val="200"/>
        </w:trPr>
        <w:tc>
          <w:tcPr>
            <w:tcW w:w="5850" w:type="dxa"/>
            <w:tcBorders>
              <w:top w:val="single" w:sz="6" w:space="0" w:color="auto"/>
              <w:bottom w:val="single" w:sz="6" w:space="0" w:color="auto"/>
              <w:right w:val="single" w:sz="6" w:space="0" w:color="auto"/>
            </w:tcBorders>
            <w:vAlign w:val="center"/>
          </w:tcPr>
          <w:p w14:paraId="659B3EE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0FC8216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B5E98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8,3</w:t>
            </w:r>
          </w:p>
        </w:tc>
        <w:tc>
          <w:tcPr>
            <w:tcW w:w="1645" w:type="dxa"/>
            <w:gridSpan w:val="2"/>
            <w:tcBorders>
              <w:top w:val="single" w:sz="6" w:space="0" w:color="auto"/>
              <w:left w:val="single" w:sz="6" w:space="0" w:color="auto"/>
              <w:bottom w:val="single" w:sz="6" w:space="0" w:color="auto"/>
            </w:tcBorders>
            <w:vAlign w:val="center"/>
          </w:tcPr>
          <w:p w14:paraId="5CCB83C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6,7</w:t>
            </w:r>
          </w:p>
        </w:tc>
      </w:tr>
      <w:tr w:rsidR="00EA3FF3" w:rsidRPr="00250911" w14:paraId="44C41018" w14:textId="77777777">
        <w:trPr>
          <w:trHeight w:val="200"/>
        </w:trPr>
        <w:tc>
          <w:tcPr>
            <w:tcW w:w="5850" w:type="dxa"/>
            <w:tcBorders>
              <w:top w:val="single" w:sz="6" w:space="0" w:color="auto"/>
              <w:bottom w:val="single" w:sz="6" w:space="0" w:color="auto"/>
              <w:right w:val="single" w:sz="6" w:space="0" w:color="auto"/>
            </w:tcBorders>
            <w:vAlign w:val="center"/>
          </w:tcPr>
          <w:p w14:paraId="04FA4FDE"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1D6B5C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07E9E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3,1</w:t>
            </w:r>
          </w:p>
        </w:tc>
        <w:tc>
          <w:tcPr>
            <w:tcW w:w="1645" w:type="dxa"/>
            <w:gridSpan w:val="2"/>
            <w:tcBorders>
              <w:top w:val="single" w:sz="6" w:space="0" w:color="auto"/>
              <w:left w:val="single" w:sz="6" w:space="0" w:color="auto"/>
              <w:bottom w:val="single" w:sz="6" w:space="0" w:color="auto"/>
            </w:tcBorders>
            <w:vAlign w:val="center"/>
          </w:tcPr>
          <w:p w14:paraId="4BA6457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19,9</w:t>
            </w:r>
          </w:p>
        </w:tc>
      </w:tr>
      <w:tr w:rsidR="00EA3FF3" w:rsidRPr="00250911" w14:paraId="707D1DBF" w14:textId="77777777">
        <w:trPr>
          <w:trHeight w:val="200"/>
        </w:trPr>
        <w:tc>
          <w:tcPr>
            <w:tcW w:w="5850" w:type="dxa"/>
            <w:tcBorders>
              <w:top w:val="single" w:sz="6" w:space="0" w:color="auto"/>
              <w:bottom w:val="single" w:sz="6" w:space="0" w:color="auto"/>
              <w:right w:val="single" w:sz="6" w:space="0" w:color="auto"/>
            </w:tcBorders>
            <w:vAlign w:val="center"/>
          </w:tcPr>
          <w:p w14:paraId="30AA3A1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0D83683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42A48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1272,5</w:t>
            </w:r>
          </w:p>
        </w:tc>
        <w:tc>
          <w:tcPr>
            <w:tcW w:w="1645" w:type="dxa"/>
            <w:gridSpan w:val="2"/>
            <w:tcBorders>
              <w:top w:val="single" w:sz="6" w:space="0" w:color="auto"/>
              <w:left w:val="single" w:sz="6" w:space="0" w:color="auto"/>
              <w:bottom w:val="single" w:sz="6" w:space="0" w:color="auto"/>
            </w:tcBorders>
            <w:vAlign w:val="center"/>
          </w:tcPr>
          <w:p w14:paraId="68ADD97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1444,1</w:t>
            </w:r>
          </w:p>
        </w:tc>
      </w:tr>
      <w:tr w:rsidR="00EA3FF3" w:rsidRPr="00250911" w14:paraId="5671CB0E" w14:textId="77777777">
        <w:trPr>
          <w:trHeight w:val="200"/>
        </w:trPr>
        <w:tc>
          <w:tcPr>
            <w:tcW w:w="5850" w:type="dxa"/>
            <w:tcBorders>
              <w:top w:val="single" w:sz="6" w:space="0" w:color="auto"/>
              <w:bottom w:val="single" w:sz="6" w:space="0" w:color="auto"/>
              <w:right w:val="single" w:sz="6" w:space="0" w:color="auto"/>
            </w:tcBorders>
            <w:vAlign w:val="center"/>
          </w:tcPr>
          <w:p w14:paraId="0AEB0EF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b/>
                <w:bCs/>
              </w:rPr>
              <w:t xml:space="preserve">III. Необоротні активи, утримувані для продажу, та </w:t>
            </w:r>
            <w:r w:rsidRPr="00250911">
              <w:rPr>
                <w:rFonts w:ascii="Times New Roman CYR" w:hAnsi="Times New Roman CYR" w:cs="Times New Roman CYR"/>
                <w:b/>
                <w:bCs/>
              </w:rPr>
              <w:lastRenderedPageBreak/>
              <w:t>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76A9E6D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lastRenderedPageBreak/>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094FB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343431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6AE7D804" w14:textId="77777777">
        <w:trPr>
          <w:trHeight w:val="200"/>
        </w:trPr>
        <w:tc>
          <w:tcPr>
            <w:tcW w:w="5850" w:type="dxa"/>
            <w:tcBorders>
              <w:top w:val="single" w:sz="6" w:space="0" w:color="auto"/>
              <w:bottom w:val="single" w:sz="6" w:space="0" w:color="auto"/>
              <w:right w:val="single" w:sz="6" w:space="0" w:color="auto"/>
            </w:tcBorders>
            <w:vAlign w:val="center"/>
          </w:tcPr>
          <w:p w14:paraId="6687C20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012BA6F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B1277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2924,2</w:t>
            </w:r>
          </w:p>
        </w:tc>
        <w:tc>
          <w:tcPr>
            <w:tcW w:w="1645" w:type="dxa"/>
            <w:gridSpan w:val="2"/>
            <w:tcBorders>
              <w:top w:val="single" w:sz="6" w:space="0" w:color="auto"/>
              <w:left w:val="single" w:sz="6" w:space="0" w:color="auto"/>
              <w:bottom w:val="single" w:sz="6" w:space="0" w:color="auto"/>
            </w:tcBorders>
            <w:vAlign w:val="center"/>
          </w:tcPr>
          <w:p w14:paraId="614338D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3026,8</w:t>
            </w:r>
          </w:p>
        </w:tc>
      </w:tr>
    </w:tbl>
    <w:p w14:paraId="5B570F7B"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EA3FF3" w:rsidRPr="00250911" w14:paraId="5FCAC7FC"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35F9CF9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B9E32B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F0B91C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49E48B8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На кінець звітного періоду</w:t>
            </w:r>
          </w:p>
        </w:tc>
      </w:tr>
      <w:tr w:rsidR="00EA3FF3" w:rsidRPr="00250911" w14:paraId="657A50BA"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016702F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7EA61B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25B3F0C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032960F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w:t>
            </w:r>
          </w:p>
        </w:tc>
      </w:tr>
      <w:tr w:rsidR="00EA3FF3" w:rsidRPr="00250911" w14:paraId="069127AC" w14:textId="77777777">
        <w:trPr>
          <w:trHeight w:val="200"/>
        </w:trPr>
        <w:tc>
          <w:tcPr>
            <w:tcW w:w="5850" w:type="dxa"/>
            <w:tcBorders>
              <w:top w:val="single" w:sz="6" w:space="0" w:color="auto"/>
              <w:bottom w:val="single" w:sz="6" w:space="0" w:color="auto"/>
              <w:right w:val="single" w:sz="6" w:space="0" w:color="auto"/>
            </w:tcBorders>
            <w:vAlign w:val="center"/>
          </w:tcPr>
          <w:p w14:paraId="2077DDB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181A6C6"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55E7C5FB"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37A31609"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r>
      <w:tr w:rsidR="00EA3FF3" w:rsidRPr="00250911" w14:paraId="6C8A0DB6" w14:textId="77777777">
        <w:trPr>
          <w:trHeight w:val="205"/>
        </w:trPr>
        <w:tc>
          <w:tcPr>
            <w:tcW w:w="5850" w:type="dxa"/>
            <w:tcBorders>
              <w:top w:val="single" w:sz="6" w:space="0" w:color="auto"/>
              <w:bottom w:val="single" w:sz="6" w:space="0" w:color="auto"/>
              <w:right w:val="single" w:sz="6" w:space="0" w:color="auto"/>
            </w:tcBorders>
            <w:vAlign w:val="center"/>
          </w:tcPr>
          <w:p w14:paraId="09ABA12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851A9A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0FE5979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114,1</w:t>
            </w:r>
          </w:p>
        </w:tc>
        <w:tc>
          <w:tcPr>
            <w:tcW w:w="1645" w:type="dxa"/>
            <w:tcBorders>
              <w:top w:val="single" w:sz="6" w:space="0" w:color="auto"/>
              <w:left w:val="single" w:sz="6" w:space="0" w:color="auto"/>
              <w:bottom w:val="single" w:sz="6" w:space="0" w:color="auto"/>
            </w:tcBorders>
            <w:vAlign w:val="center"/>
          </w:tcPr>
          <w:p w14:paraId="75F5AA1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114,1</w:t>
            </w:r>
          </w:p>
        </w:tc>
      </w:tr>
      <w:tr w:rsidR="00EA3FF3" w:rsidRPr="00250911" w14:paraId="447484C0" w14:textId="77777777">
        <w:trPr>
          <w:trHeight w:val="200"/>
        </w:trPr>
        <w:tc>
          <w:tcPr>
            <w:tcW w:w="5850" w:type="dxa"/>
            <w:tcBorders>
              <w:top w:val="single" w:sz="6" w:space="0" w:color="auto"/>
              <w:bottom w:val="single" w:sz="6" w:space="0" w:color="auto"/>
              <w:right w:val="single" w:sz="6" w:space="0" w:color="auto"/>
            </w:tcBorders>
            <w:vAlign w:val="center"/>
          </w:tcPr>
          <w:p w14:paraId="073D008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A49BC7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09D00C6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369,4</w:t>
            </w:r>
          </w:p>
        </w:tc>
        <w:tc>
          <w:tcPr>
            <w:tcW w:w="1645" w:type="dxa"/>
            <w:tcBorders>
              <w:top w:val="single" w:sz="6" w:space="0" w:color="auto"/>
              <w:left w:val="single" w:sz="6" w:space="0" w:color="auto"/>
              <w:bottom w:val="single" w:sz="6" w:space="0" w:color="auto"/>
            </w:tcBorders>
            <w:vAlign w:val="center"/>
          </w:tcPr>
          <w:p w14:paraId="0D77B55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432</w:t>
            </w:r>
          </w:p>
        </w:tc>
      </w:tr>
      <w:tr w:rsidR="00EA3FF3" w:rsidRPr="00250911" w14:paraId="7C9F5D1E" w14:textId="77777777">
        <w:trPr>
          <w:trHeight w:val="200"/>
        </w:trPr>
        <w:tc>
          <w:tcPr>
            <w:tcW w:w="5850" w:type="dxa"/>
            <w:tcBorders>
              <w:top w:val="single" w:sz="6" w:space="0" w:color="auto"/>
              <w:bottom w:val="single" w:sz="6" w:space="0" w:color="auto"/>
              <w:right w:val="single" w:sz="6" w:space="0" w:color="auto"/>
            </w:tcBorders>
            <w:vAlign w:val="center"/>
          </w:tcPr>
          <w:p w14:paraId="451591C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786DCA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3BCAFC0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16,6</w:t>
            </w:r>
          </w:p>
        </w:tc>
        <w:tc>
          <w:tcPr>
            <w:tcW w:w="1645" w:type="dxa"/>
            <w:tcBorders>
              <w:top w:val="single" w:sz="6" w:space="0" w:color="auto"/>
              <w:left w:val="single" w:sz="6" w:space="0" w:color="auto"/>
              <w:bottom w:val="single" w:sz="6" w:space="0" w:color="auto"/>
            </w:tcBorders>
            <w:vAlign w:val="center"/>
          </w:tcPr>
          <w:p w14:paraId="753490A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16,6</w:t>
            </w:r>
          </w:p>
        </w:tc>
      </w:tr>
      <w:tr w:rsidR="00EA3FF3" w:rsidRPr="00250911" w14:paraId="0E580992" w14:textId="77777777">
        <w:trPr>
          <w:trHeight w:val="200"/>
        </w:trPr>
        <w:tc>
          <w:tcPr>
            <w:tcW w:w="5850" w:type="dxa"/>
            <w:tcBorders>
              <w:top w:val="single" w:sz="6" w:space="0" w:color="auto"/>
              <w:bottom w:val="single" w:sz="6" w:space="0" w:color="auto"/>
              <w:right w:val="single" w:sz="6" w:space="0" w:color="auto"/>
            </w:tcBorders>
            <w:vAlign w:val="center"/>
          </w:tcPr>
          <w:p w14:paraId="08C4361F"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6A5CFE3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0C91F56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1596</w:t>
            </w:r>
          </w:p>
        </w:tc>
        <w:tc>
          <w:tcPr>
            <w:tcW w:w="1645" w:type="dxa"/>
            <w:tcBorders>
              <w:top w:val="single" w:sz="6" w:space="0" w:color="auto"/>
              <w:left w:val="single" w:sz="6" w:space="0" w:color="auto"/>
              <w:bottom w:val="single" w:sz="6" w:space="0" w:color="auto"/>
            </w:tcBorders>
            <w:vAlign w:val="center"/>
          </w:tcPr>
          <w:p w14:paraId="56802D5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1688,3</w:t>
            </w:r>
          </w:p>
        </w:tc>
      </w:tr>
      <w:tr w:rsidR="00EA3FF3" w:rsidRPr="00250911" w14:paraId="71B02D11"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6273EAE5"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40750A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77ACC02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14:paraId="39544A3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6F4BD8D4" w14:textId="77777777">
        <w:trPr>
          <w:trHeight w:val="200"/>
        </w:trPr>
        <w:tc>
          <w:tcPr>
            <w:tcW w:w="5850" w:type="dxa"/>
            <w:tcBorders>
              <w:top w:val="single" w:sz="6" w:space="0" w:color="auto"/>
              <w:bottom w:val="single" w:sz="6" w:space="0" w:color="auto"/>
              <w:right w:val="single" w:sz="6" w:space="0" w:color="auto"/>
            </w:tcBorders>
            <w:vAlign w:val="center"/>
          </w:tcPr>
          <w:p w14:paraId="0EBDE681"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2640AA1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19CB372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2096,1</w:t>
            </w:r>
          </w:p>
        </w:tc>
        <w:tc>
          <w:tcPr>
            <w:tcW w:w="1645" w:type="dxa"/>
            <w:tcBorders>
              <w:top w:val="single" w:sz="6" w:space="0" w:color="auto"/>
              <w:left w:val="single" w:sz="6" w:space="0" w:color="auto"/>
              <w:bottom w:val="single" w:sz="6" w:space="0" w:color="auto"/>
            </w:tcBorders>
            <w:vAlign w:val="center"/>
          </w:tcPr>
          <w:p w14:paraId="240F055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2251</w:t>
            </w:r>
          </w:p>
        </w:tc>
      </w:tr>
      <w:tr w:rsidR="00EA3FF3" w:rsidRPr="00250911" w14:paraId="6BDB03F7" w14:textId="77777777">
        <w:trPr>
          <w:trHeight w:val="200"/>
        </w:trPr>
        <w:tc>
          <w:tcPr>
            <w:tcW w:w="5850" w:type="dxa"/>
            <w:tcBorders>
              <w:top w:val="single" w:sz="6" w:space="0" w:color="auto"/>
              <w:bottom w:val="single" w:sz="6" w:space="0" w:color="auto"/>
              <w:right w:val="single" w:sz="6" w:space="0" w:color="auto"/>
            </w:tcBorders>
            <w:vAlign w:val="center"/>
          </w:tcPr>
          <w:p w14:paraId="4BCA262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252606E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3EE46F6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463,3</w:t>
            </w:r>
          </w:p>
        </w:tc>
        <w:tc>
          <w:tcPr>
            <w:tcW w:w="1645" w:type="dxa"/>
            <w:tcBorders>
              <w:top w:val="single" w:sz="6" w:space="0" w:color="auto"/>
              <w:left w:val="single" w:sz="6" w:space="0" w:color="auto"/>
              <w:bottom w:val="single" w:sz="6" w:space="0" w:color="auto"/>
            </w:tcBorders>
            <w:vAlign w:val="center"/>
          </w:tcPr>
          <w:p w14:paraId="5C92192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306,2</w:t>
            </w:r>
          </w:p>
        </w:tc>
      </w:tr>
      <w:tr w:rsidR="00EA3FF3" w:rsidRPr="00250911" w14:paraId="3ED6AC98" w14:textId="77777777">
        <w:trPr>
          <w:trHeight w:val="200"/>
        </w:trPr>
        <w:tc>
          <w:tcPr>
            <w:tcW w:w="5850" w:type="dxa"/>
            <w:tcBorders>
              <w:top w:val="single" w:sz="6" w:space="0" w:color="auto"/>
              <w:bottom w:val="single" w:sz="6" w:space="0" w:color="auto"/>
              <w:right w:val="single" w:sz="6" w:space="0" w:color="auto"/>
            </w:tcBorders>
            <w:vAlign w:val="center"/>
          </w:tcPr>
          <w:p w14:paraId="4C341A0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5D79620"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3AA70EB6"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35EC21BA" w14:textId="77777777" w:rsidR="00EA3FF3" w:rsidRPr="00250911" w:rsidRDefault="00EA3FF3">
            <w:pPr>
              <w:widowControl w:val="0"/>
              <w:autoSpaceDE w:val="0"/>
              <w:autoSpaceDN w:val="0"/>
              <w:adjustRightInd w:val="0"/>
              <w:spacing w:after="0" w:line="240" w:lineRule="auto"/>
              <w:jc w:val="center"/>
              <w:rPr>
                <w:rFonts w:ascii="Times New Roman CYR" w:hAnsi="Times New Roman CYR" w:cs="Times New Roman CYR"/>
              </w:rPr>
            </w:pPr>
          </w:p>
        </w:tc>
      </w:tr>
      <w:tr w:rsidR="00EA3FF3" w:rsidRPr="00250911" w14:paraId="5021B378" w14:textId="77777777">
        <w:trPr>
          <w:trHeight w:val="200"/>
        </w:trPr>
        <w:tc>
          <w:tcPr>
            <w:tcW w:w="5850" w:type="dxa"/>
            <w:tcBorders>
              <w:top w:val="single" w:sz="6" w:space="0" w:color="auto"/>
              <w:bottom w:val="single" w:sz="6" w:space="0" w:color="auto"/>
              <w:right w:val="single" w:sz="6" w:space="0" w:color="auto"/>
            </w:tcBorders>
            <w:vAlign w:val="center"/>
          </w:tcPr>
          <w:p w14:paraId="4CA81CC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68641AA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635EC91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655441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3FEB3B19" w14:textId="77777777">
        <w:trPr>
          <w:trHeight w:val="200"/>
        </w:trPr>
        <w:tc>
          <w:tcPr>
            <w:tcW w:w="5850" w:type="dxa"/>
            <w:tcBorders>
              <w:top w:val="single" w:sz="6" w:space="0" w:color="auto"/>
              <w:bottom w:val="single" w:sz="6" w:space="0" w:color="auto"/>
              <w:right w:val="single" w:sz="6" w:space="0" w:color="auto"/>
            </w:tcBorders>
            <w:vAlign w:val="center"/>
          </w:tcPr>
          <w:p w14:paraId="37EED444"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60520E1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46F37CF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60D1BA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0F10CF0F" w14:textId="77777777">
        <w:trPr>
          <w:trHeight w:val="200"/>
        </w:trPr>
        <w:tc>
          <w:tcPr>
            <w:tcW w:w="5850" w:type="dxa"/>
            <w:tcBorders>
              <w:top w:val="single" w:sz="6" w:space="0" w:color="auto"/>
              <w:bottom w:val="single" w:sz="6" w:space="0" w:color="auto"/>
              <w:right w:val="single" w:sz="6" w:space="0" w:color="auto"/>
            </w:tcBorders>
            <w:vAlign w:val="center"/>
          </w:tcPr>
          <w:p w14:paraId="3E470EF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4715EE4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2F61E2E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105,7</w:t>
            </w:r>
          </w:p>
        </w:tc>
        <w:tc>
          <w:tcPr>
            <w:tcW w:w="1645" w:type="dxa"/>
            <w:tcBorders>
              <w:top w:val="single" w:sz="6" w:space="0" w:color="auto"/>
              <w:left w:val="single" w:sz="6" w:space="0" w:color="auto"/>
              <w:bottom w:val="single" w:sz="6" w:space="0" w:color="auto"/>
            </w:tcBorders>
            <w:vAlign w:val="center"/>
          </w:tcPr>
          <w:p w14:paraId="594A364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29,1</w:t>
            </w:r>
          </w:p>
        </w:tc>
      </w:tr>
      <w:tr w:rsidR="00EA3FF3" w:rsidRPr="00250911" w14:paraId="425A6799" w14:textId="77777777">
        <w:trPr>
          <w:trHeight w:val="200"/>
        </w:trPr>
        <w:tc>
          <w:tcPr>
            <w:tcW w:w="5850" w:type="dxa"/>
            <w:tcBorders>
              <w:top w:val="single" w:sz="6" w:space="0" w:color="auto"/>
              <w:bottom w:val="single" w:sz="6" w:space="0" w:color="auto"/>
              <w:right w:val="single" w:sz="6" w:space="0" w:color="auto"/>
            </w:tcBorders>
            <w:vAlign w:val="center"/>
          </w:tcPr>
          <w:p w14:paraId="12E42BB3"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566D1CC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32F7268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73,1</w:t>
            </w:r>
          </w:p>
        </w:tc>
        <w:tc>
          <w:tcPr>
            <w:tcW w:w="1645" w:type="dxa"/>
            <w:tcBorders>
              <w:top w:val="single" w:sz="6" w:space="0" w:color="auto"/>
              <w:left w:val="single" w:sz="6" w:space="0" w:color="auto"/>
              <w:bottom w:val="single" w:sz="6" w:space="0" w:color="auto"/>
            </w:tcBorders>
            <w:vAlign w:val="center"/>
          </w:tcPr>
          <w:p w14:paraId="4E8E40D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105,4</w:t>
            </w:r>
          </w:p>
        </w:tc>
      </w:tr>
      <w:tr w:rsidR="00EA3FF3" w:rsidRPr="00250911" w14:paraId="7F17F1DF" w14:textId="77777777">
        <w:trPr>
          <w:trHeight w:val="200"/>
        </w:trPr>
        <w:tc>
          <w:tcPr>
            <w:tcW w:w="5850" w:type="dxa"/>
            <w:tcBorders>
              <w:top w:val="single" w:sz="6" w:space="0" w:color="auto"/>
              <w:bottom w:val="single" w:sz="6" w:space="0" w:color="auto"/>
              <w:right w:val="single" w:sz="6" w:space="0" w:color="auto"/>
            </w:tcBorders>
            <w:vAlign w:val="center"/>
          </w:tcPr>
          <w:p w14:paraId="21453D3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84A184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4D926FE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1,7</w:t>
            </w:r>
          </w:p>
        </w:tc>
        <w:tc>
          <w:tcPr>
            <w:tcW w:w="1645" w:type="dxa"/>
            <w:tcBorders>
              <w:top w:val="single" w:sz="6" w:space="0" w:color="auto"/>
              <w:left w:val="single" w:sz="6" w:space="0" w:color="auto"/>
              <w:bottom w:val="single" w:sz="6" w:space="0" w:color="auto"/>
            </w:tcBorders>
            <w:vAlign w:val="center"/>
          </w:tcPr>
          <w:p w14:paraId="05DCB4F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20,2</w:t>
            </w:r>
          </w:p>
        </w:tc>
      </w:tr>
      <w:tr w:rsidR="00EA3FF3" w:rsidRPr="00250911" w14:paraId="3480283A" w14:textId="77777777">
        <w:trPr>
          <w:trHeight w:val="200"/>
        </w:trPr>
        <w:tc>
          <w:tcPr>
            <w:tcW w:w="5850" w:type="dxa"/>
            <w:tcBorders>
              <w:top w:val="single" w:sz="6" w:space="0" w:color="auto"/>
              <w:bottom w:val="single" w:sz="6" w:space="0" w:color="auto"/>
              <w:right w:val="single" w:sz="6" w:space="0" w:color="auto"/>
            </w:tcBorders>
            <w:vAlign w:val="center"/>
          </w:tcPr>
          <w:p w14:paraId="54A6FF6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5A11B5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30A1A06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34,5</w:t>
            </w:r>
          </w:p>
        </w:tc>
        <w:tc>
          <w:tcPr>
            <w:tcW w:w="1645" w:type="dxa"/>
            <w:tcBorders>
              <w:top w:val="single" w:sz="6" w:space="0" w:color="auto"/>
              <w:left w:val="single" w:sz="6" w:space="0" w:color="auto"/>
              <w:bottom w:val="single" w:sz="6" w:space="0" w:color="auto"/>
            </w:tcBorders>
            <w:vAlign w:val="center"/>
          </w:tcPr>
          <w:p w14:paraId="43948A0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6,3</w:t>
            </w:r>
          </w:p>
        </w:tc>
      </w:tr>
      <w:tr w:rsidR="00EA3FF3" w:rsidRPr="00250911" w14:paraId="446CC2F8" w14:textId="77777777">
        <w:trPr>
          <w:trHeight w:val="200"/>
        </w:trPr>
        <w:tc>
          <w:tcPr>
            <w:tcW w:w="5850" w:type="dxa"/>
            <w:tcBorders>
              <w:top w:val="single" w:sz="6" w:space="0" w:color="auto"/>
              <w:bottom w:val="single" w:sz="6" w:space="0" w:color="auto"/>
              <w:right w:val="single" w:sz="6" w:space="0" w:color="auto"/>
            </w:tcBorders>
            <w:vAlign w:val="center"/>
          </w:tcPr>
          <w:p w14:paraId="3394125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528F475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5DB11BB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97,2</w:t>
            </w:r>
          </w:p>
        </w:tc>
        <w:tc>
          <w:tcPr>
            <w:tcW w:w="1645" w:type="dxa"/>
            <w:tcBorders>
              <w:top w:val="single" w:sz="6" w:space="0" w:color="auto"/>
              <w:left w:val="single" w:sz="6" w:space="0" w:color="auto"/>
              <w:bottom w:val="single" w:sz="6" w:space="0" w:color="auto"/>
            </w:tcBorders>
            <w:vAlign w:val="center"/>
          </w:tcPr>
          <w:p w14:paraId="6E80208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110,5</w:t>
            </w:r>
          </w:p>
        </w:tc>
      </w:tr>
      <w:tr w:rsidR="00EA3FF3" w:rsidRPr="00250911" w14:paraId="102B5C04" w14:textId="77777777">
        <w:trPr>
          <w:trHeight w:val="200"/>
        </w:trPr>
        <w:tc>
          <w:tcPr>
            <w:tcW w:w="5850" w:type="dxa"/>
            <w:tcBorders>
              <w:top w:val="single" w:sz="6" w:space="0" w:color="auto"/>
              <w:bottom w:val="single" w:sz="6" w:space="0" w:color="auto"/>
              <w:right w:val="single" w:sz="6" w:space="0" w:color="auto"/>
            </w:tcBorders>
            <w:vAlign w:val="center"/>
          </w:tcPr>
          <w:p w14:paraId="1B807B8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2B100FA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2234A40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88562C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7EAD2B29" w14:textId="77777777">
        <w:trPr>
          <w:trHeight w:val="200"/>
        </w:trPr>
        <w:tc>
          <w:tcPr>
            <w:tcW w:w="5850" w:type="dxa"/>
            <w:tcBorders>
              <w:top w:val="single" w:sz="6" w:space="0" w:color="auto"/>
              <w:bottom w:val="single" w:sz="6" w:space="0" w:color="auto"/>
              <w:right w:val="single" w:sz="6" w:space="0" w:color="auto"/>
            </w:tcBorders>
            <w:vAlign w:val="center"/>
          </w:tcPr>
          <w:p w14:paraId="6A75B242"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40447FA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1EE1A579"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54,3</w:t>
            </w:r>
          </w:p>
        </w:tc>
        <w:tc>
          <w:tcPr>
            <w:tcW w:w="1645" w:type="dxa"/>
            <w:tcBorders>
              <w:top w:val="single" w:sz="6" w:space="0" w:color="auto"/>
              <w:left w:val="single" w:sz="6" w:space="0" w:color="auto"/>
              <w:bottom w:val="single" w:sz="6" w:space="0" w:color="auto"/>
            </w:tcBorders>
            <w:vAlign w:val="center"/>
          </w:tcPr>
          <w:p w14:paraId="5195E63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218,3</w:t>
            </w:r>
          </w:p>
        </w:tc>
      </w:tr>
      <w:tr w:rsidR="00EA3FF3" w:rsidRPr="00250911" w14:paraId="3E032AC7" w14:textId="77777777">
        <w:trPr>
          <w:trHeight w:val="200"/>
        </w:trPr>
        <w:tc>
          <w:tcPr>
            <w:tcW w:w="5850" w:type="dxa"/>
            <w:tcBorders>
              <w:top w:val="single" w:sz="6" w:space="0" w:color="auto"/>
              <w:bottom w:val="single" w:sz="6" w:space="0" w:color="auto"/>
              <w:right w:val="single" w:sz="6" w:space="0" w:color="auto"/>
            </w:tcBorders>
            <w:vAlign w:val="center"/>
          </w:tcPr>
          <w:p w14:paraId="545DAEA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2902A9D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66398CA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364,8</w:t>
            </w:r>
          </w:p>
        </w:tc>
        <w:tc>
          <w:tcPr>
            <w:tcW w:w="1645" w:type="dxa"/>
            <w:tcBorders>
              <w:top w:val="single" w:sz="6" w:space="0" w:color="auto"/>
              <w:left w:val="single" w:sz="6" w:space="0" w:color="auto"/>
              <w:bottom w:val="single" w:sz="6" w:space="0" w:color="auto"/>
            </w:tcBorders>
            <w:vAlign w:val="center"/>
          </w:tcPr>
          <w:p w14:paraId="48D567F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469,6</w:t>
            </w:r>
          </w:p>
        </w:tc>
      </w:tr>
      <w:tr w:rsidR="00EA3FF3" w:rsidRPr="00250911" w14:paraId="25F762B7" w14:textId="77777777">
        <w:trPr>
          <w:trHeight w:val="200"/>
        </w:trPr>
        <w:tc>
          <w:tcPr>
            <w:tcW w:w="5850" w:type="dxa"/>
            <w:tcBorders>
              <w:top w:val="single" w:sz="6" w:space="0" w:color="auto"/>
              <w:bottom w:val="single" w:sz="6" w:space="0" w:color="auto"/>
              <w:right w:val="single" w:sz="6" w:space="0" w:color="auto"/>
            </w:tcBorders>
            <w:vAlign w:val="center"/>
          </w:tcPr>
          <w:p w14:paraId="1A8CF44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2C84156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62368A9A"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17022E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w:t>
            </w:r>
          </w:p>
        </w:tc>
      </w:tr>
      <w:tr w:rsidR="00EA3FF3" w:rsidRPr="00250911" w14:paraId="35B055C3" w14:textId="77777777">
        <w:trPr>
          <w:trHeight w:val="200"/>
        </w:trPr>
        <w:tc>
          <w:tcPr>
            <w:tcW w:w="5850" w:type="dxa"/>
            <w:tcBorders>
              <w:top w:val="single" w:sz="6" w:space="0" w:color="auto"/>
              <w:bottom w:val="single" w:sz="6" w:space="0" w:color="auto"/>
              <w:right w:val="single" w:sz="6" w:space="0" w:color="auto"/>
            </w:tcBorders>
            <w:vAlign w:val="center"/>
          </w:tcPr>
          <w:p w14:paraId="1E92D0D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0161763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130197E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2924,2</w:t>
            </w:r>
          </w:p>
        </w:tc>
        <w:tc>
          <w:tcPr>
            <w:tcW w:w="1645" w:type="dxa"/>
            <w:tcBorders>
              <w:top w:val="single" w:sz="6" w:space="0" w:color="auto"/>
              <w:left w:val="single" w:sz="6" w:space="0" w:color="auto"/>
              <w:bottom w:val="single" w:sz="6" w:space="0" w:color="auto"/>
            </w:tcBorders>
            <w:vAlign w:val="center"/>
          </w:tcPr>
          <w:p w14:paraId="3F2CD33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3026,8</w:t>
            </w:r>
          </w:p>
        </w:tc>
      </w:tr>
    </w:tbl>
    <w:p w14:paraId="48D6FB65"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Примітки: Баланс ПрАТ складено у вiдповiдностi з вимогами Нацiонального положення (стандарту ) бухгалтерського облiку 25 "Спрощена фiнансова звiтнiсть". Основнi засоби вiдображенi у фiнансовiй звiтностi за первiсною вартiстю. Метод нарахування амортизацiї прямолiнiйний. Станом на 31 грудня 2022 року залишкова вартiсть основних засобiв становила 1607,1 тис.грн., станом на 31.12.2023 - 1543,3 тис. грн. Знос -4727,3 тис. грн. Облiк основних засобiв проводиться у вiдповiдностi з вимогами НП(С)БО №7 &lt;Основнi засоби&gt; та обраною облiковою полiтикою пiдприємства. Визнання, облiк та оцiнка зобов'язань Товариства в основному здiйснюється у вiдповiдностi з вимогами НП(С)БО №11 &lt;Зобов'язання&gt;. Поточнi зобов'язання складаються з поточних зобов'язань за розрахунками з бюджетом, зi страхування, з оплати працi та з iнших поточних зобов'язань. Заборгованiсть по розрахунках з бюджетом є поточною. Розрахунки по заробiтнiй платi здiйснюються своєчасно, у вiдповiдностi з чинним законодавством.</w:t>
      </w:r>
    </w:p>
    <w:p w14:paraId="7A773E8F"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pPr>
    </w:p>
    <w:p w14:paraId="4BA7F13B" w14:textId="77777777" w:rsidR="00EA3FF3" w:rsidRPr="00250911" w:rsidRDefault="00EA3FF3">
      <w:pPr>
        <w:widowControl w:val="0"/>
        <w:autoSpaceDE w:val="0"/>
        <w:autoSpaceDN w:val="0"/>
        <w:adjustRightInd w:val="0"/>
        <w:spacing w:after="0" w:line="240" w:lineRule="auto"/>
        <w:rPr>
          <w:rFonts w:ascii="Times New Roman CYR" w:hAnsi="Times New Roman CYR" w:cs="Times New Roman CYR"/>
        </w:rPr>
        <w:sectPr w:rsidR="00EA3FF3" w:rsidRPr="00250911">
          <w:pgSz w:w="12240" w:h="15840"/>
          <w:pgMar w:top="570" w:right="720" w:bottom="570" w:left="720" w:header="708" w:footer="708" w:gutter="0"/>
          <w:cols w:space="720"/>
          <w:noEndnote/>
        </w:sectPr>
      </w:pPr>
    </w:p>
    <w:p w14:paraId="04DE32E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250911">
        <w:rPr>
          <w:rFonts w:ascii="Times New Roman CYR" w:hAnsi="Times New Roman CYR" w:cs="Times New Roman CYR"/>
          <w:b/>
          <w:bCs/>
          <w:sz w:val="24"/>
          <w:szCs w:val="24"/>
        </w:rPr>
        <w:lastRenderedPageBreak/>
        <w:t>2. Звіт про фінансові результати</w:t>
      </w:r>
    </w:p>
    <w:p w14:paraId="5B52E8C2"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за 2023 рік</w:t>
      </w:r>
    </w:p>
    <w:p w14:paraId="16B8407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EA3FF3" w:rsidRPr="00250911" w14:paraId="31B34A08"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358D8426" w14:textId="77777777" w:rsidR="00EA3FF3" w:rsidRPr="00250911" w:rsidRDefault="007E65BD">
            <w:pPr>
              <w:widowControl w:val="0"/>
              <w:autoSpaceDE w:val="0"/>
              <w:autoSpaceDN w:val="0"/>
              <w:adjustRightInd w:val="0"/>
              <w:spacing w:after="0" w:line="240" w:lineRule="auto"/>
              <w:jc w:val="right"/>
              <w:rPr>
                <w:rFonts w:ascii="Times New Roman CYR" w:hAnsi="Times New Roman CYR" w:cs="Times New Roman CYR"/>
              </w:rPr>
            </w:pPr>
            <w:r w:rsidRPr="00250911">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11136FC3" w14:textId="77777777" w:rsidR="00EA3FF3" w:rsidRPr="00250911" w:rsidRDefault="007E65BD">
            <w:pPr>
              <w:widowControl w:val="0"/>
              <w:autoSpaceDE w:val="0"/>
              <w:autoSpaceDN w:val="0"/>
              <w:adjustRightInd w:val="0"/>
              <w:spacing w:after="0" w:line="240" w:lineRule="auto"/>
              <w:jc w:val="right"/>
              <w:rPr>
                <w:rFonts w:ascii="Times New Roman CYR" w:hAnsi="Times New Roman CYR" w:cs="Times New Roman CYR"/>
              </w:rPr>
            </w:pPr>
            <w:r w:rsidRPr="00250911">
              <w:rPr>
                <w:rFonts w:ascii="Times New Roman CYR" w:hAnsi="Times New Roman CYR" w:cs="Times New Roman CYR"/>
              </w:rPr>
              <w:t>1801007</w:t>
            </w:r>
          </w:p>
        </w:tc>
      </w:tr>
      <w:tr w:rsidR="00EA3FF3" w:rsidRPr="00250911" w14:paraId="0DFA6E9E"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462BE59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D1436D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B888D2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09CE49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За аналогічний період попереднього року</w:t>
            </w:r>
          </w:p>
        </w:tc>
      </w:tr>
      <w:tr w:rsidR="00EA3FF3" w:rsidRPr="00250911" w14:paraId="4908DDF0"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5B725D3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D6FF60E"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5B3F4B7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263E8F3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4</w:t>
            </w:r>
          </w:p>
        </w:tc>
      </w:tr>
      <w:tr w:rsidR="00EA3FF3" w:rsidRPr="00250911" w14:paraId="40AF83B5" w14:textId="77777777">
        <w:trPr>
          <w:trHeight w:val="200"/>
        </w:trPr>
        <w:tc>
          <w:tcPr>
            <w:tcW w:w="5850" w:type="dxa"/>
            <w:tcBorders>
              <w:top w:val="single" w:sz="6" w:space="0" w:color="auto"/>
              <w:bottom w:val="single" w:sz="6" w:space="0" w:color="auto"/>
              <w:right w:val="single" w:sz="6" w:space="0" w:color="auto"/>
            </w:tcBorders>
            <w:vAlign w:val="center"/>
          </w:tcPr>
          <w:p w14:paraId="7437196D"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00D75141"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54D86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10842,1</w:t>
            </w:r>
          </w:p>
        </w:tc>
        <w:tc>
          <w:tcPr>
            <w:tcW w:w="1645" w:type="dxa"/>
            <w:gridSpan w:val="2"/>
            <w:tcBorders>
              <w:top w:val="single" w:sz="6" w:space="0" w:color="auto"/>
              <w:left w:val="single" w:sz="6" w:space="0" w:color="auto"/>
              <w:bottom w:val="single" w:sz="6" w:space="0" w:color="auto"/>
            </w:tcBorders>
            <w:vAlign w:val="center"/>
          </w:tcPr>
          <w:p w14:paraId="54FE73D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6242,8</w:t>
            </w:r>
          </w:p>
        </w:tc>
      </w:tr>
      <w:tr w:rsidR="00EA3FF3" w:rsidRPr="00250911" w14:paraId="1366304A" w14:textId="77777777">
        <w:trPr>
          <w:trHeight w:val="200"/>
        </w:trPr>
        <w:tc>
          <w:tcPr>
            <w:tcW w:w="5850" w:type="dxa"/>
            <w:tcBorders>
              <w:top w:val="single" w:sz="6" w:space="0" w:color="auto"/>
              <w:bottom w:val="single" w:sz="6" w:space="0" w:color="auto"/>
              <w:right w:val="single" w:sz="6" w:space="0" w:color="auto"/>
            </w:tcBorders>
            <w:vAlign w:val="center"/>
          </w:tcPr>
          <w:p w14:paraId="285C86DB"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00AE39B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E8866F"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152,4</w:t>
            </w:r>
          </w:p>
        </w:tc>
        <w:tc>
          <w:tcPr>
            <w:tcW w:w="1645" w:type="dxa"/>
            <w:gridSpan w:val="2"/>
            <w:tcBorders>
              <w:top w:val="single" w:sz="6" w:space="0" w:color="auto"/>
              <w:left w:val="single" w:sz="6" w:space="0" w:color="auto"/>
              <w:bottom w:val="single" w:sz="6" w:space="0" w:color="auto"/>
            </w:tcBorders>
            <w:vAlign w:val="center"/>
          </w:tcPr>
          <w:p w14:paraId="117A143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309,3</w:t>
            </w:r>
          </w:p>
        </w:tc>
      </w:tr>
      <w:tr w:rsidR="00EA3FF3" w:rsidRPr="00250911" w14:paraId="693635A5" w14:textId="77777777">
        <w:trPr>
          <w:trHeight w:val="200"/>
        </w:trPr>
        <w:tc>
          <w:tcPr>
            <w:tcW w:w="5850" w:type="dxa"/>
            <w:tcBorders>
              <w:top w:val="single" w:sz="6" w:space="0" w:color="auto"/>
              <w:bottom w:val="single" w:sz="6" w:space="0" w:color="auto"/>
              <w:right w:val="single" w:sz="6" w:space="0" w:color="auto"/>
            </w:tcBorders>
            <w:vAlign w:val="center"/>
          </w:tcPr>
          <w:p w14:paraId="5257441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78DC5C4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CD10E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240,7</w:t>
            </w:r>
          </w:p>
        </w:tc>
        <w:tc>
          <w:tcPr>
            <w:tcW w:w="1645" w:type="dxa"/>
            <w:gridSpan w:val="2"/>
            <w:tcBorders>
              <w:top w:val="single" w:sz="6" w:space="0" w:color="auto"/>
              <w:left w:val="single" w:sz="6" w:space="0" w:color="auto"/>
              <w:bottom w:val="single" w:sz="6" w:space="0" w:color="auto"/>
            </w:tcBorders>
            <w:vAlign w:val="center"/>
          </w:tcPr>
          <w:p w14:paraId="2E0DF9D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1,2</w:t>
            </w:r>
          </w:p>
        </w:tc>
      </w:tr>
      <w:tr w:rsidR="00EA3FF3" w:rsidRPr="00250911" w14:paraId="2103098F" w14:textId="77777777">
        <w:trPr>
          <w:trHeight w:val="200"/>
        </w:trPr>
        <w:tc>
          <w:tcPr>
            <w:tcW w:w="5850" w:type="dxa"/>
            <w:tcBorders>
              <w:top w:val="single" w:sz="6" w:space="0" w:color="auto"/>
              <w:bottom w:val="single" w:sz="6" w:space="0" w:color="auto"/>
              <w:right w:val="single" w:sz="6" w:space="0" w:color="auto"/>
            </w:tcBorders>
            <w:vAlign w:val="center"/>
          </w:tcPr>
          <w:p w14:paraId="5FB4EFE7"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b/>
                <w:bCs/>
              </w:rPr>
              <w:t xml:space="preserve">Разом доходи </w:t>
            </w:r>
            <w:r w:rsidRPr="00250911">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3B645F83"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4B1025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11235,2</w:t>
            </w:r>
          </w:p>
        </w:tc>
        <w:tc>
          <w:tcPr>
            <w:tcW w:w="1645" w:type="dxa"/>
            <w:gridSpan w:val="2"/>
            <w:tcBorders>
              <w:top w:val="single" w:sz="6" w:space="0" w:color="auto"/>
              <w:left w:val="single" w:sz="6" w:space="0" w:color="auto"/>
              <w:bottom w:val="single" w:sz="6" w:space="0" w:color="auto"/>
            </w:tcBorders>
            <w:vAlign w:val="center"/>
          </w:tcPr>
          <w:p w14:paraId="65B30CE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6553,3</w:t>
            </w:r>
          </w:p>
        </w:tc>
      </w:tr>
      <w:tr w:rsidR="00EA3FF3" w:rsidRPr="00250911" w14:paraId="3F281E6E" w14:textId="77777777">
        <w:trPr>
          <w:trHeight w:val="200"/>
        </w:trPr>
        <w:tc>
          <w:tcPr>
            <w:tcW w:w="5850" w:type="dxa"/>
            <w:tcBorders>
              <w:top w:val="single" w:sz="6" w:space="0" w:color="auto"/>
              <w:bottom w:val="single" w:sz="6" w:space="0" w:color="auto"/>
              <w:right w:val="single" w:sz="6" w:space="0" w:color="auto"/>
            </w:tcBorders>
            <w:vAlign w:val="center"/>
          </w:tcPr>
          <w:p w14:paraId="0C926E4C"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89E07B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99DFF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(10125,8)</w:t>
            </w:r>
          </w:p>
        </w:tc>
        <w:tc>
          <w:tcPr>
            <w:tcW w:w="1645" w:type="dxa"/>
            <w:gridSpan w:val="2"/>
            <w:tcBorders>
              <w:top w:val="single" w:sz="6" w:space="0" w:color="auto"/>
              <w:left w:val="single" w:sz="6" w:space="0" w:color="auto"/>
              <w:bottom w:val="single" w:sz="6" w:space="0" w:color="auto"/>
            </w:tcBorders>
            <w:vAlign w:val="center"/>
          </w:tcPr>
          <w:p w14:paraId="5732490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(5760,3)</w:t>
            </w:r>
          </w:p>
        </w:tc>
      </w:tr>
      <w:tr w:rsidR="00EA3FF3" w:rsidRPr="00250911" w14:paraId="72B8BA07" w14:textId="77777777">
        <w:trPr>
          <w:trHeight w:val="200"/>
        </w:trPr>
        <w:tc>
          <w:tcPr>
            <w:tcW w:w="5850" w:type="dxa"/>
            <w:tcBorders>
              <w:top w:val="single" w:sz="6" w:space="0" w:color="auto"/>
              <w:bottom w:val="single" w:sz="6" w:space="0" w:color="auto"/>
              <w:right w:val="single" w:sz="6" w:space="0" w:color="auto"/>
            </w:tcBorders>
            <w:vAlign w:val="center"/>
          </w:tcPr>
          <w:p w14:paraId="01244518"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77B691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7C2447"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(996,8)</w:t>
            </w:r>
          </w:p>
        </w:tc>
        <w:tc>
          <w:tcPr>
            <w:tcW w:w="1645" w:type="dxa"/>
            <w:gridSpan w:val="2"/>
            <w:tcBorders>
              <w:top w:val="single" w:sz="6" w:space="0" w:color="auto"/>
              <w:left w:val="single" w:sz="6" w:space="0" w:color="auto"/>
              <w:bottom w:val="single" w:sz="6" w:space="0" w:color="auto"/>
            </w:tcBorders>
            <w:vAlign w:val="center"/>
          </w:tcPr>
          <w:p w14:paraId="29887336"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(630,5)</w:t>
            </w:r>
          </w:p>
        </w:tc>
      </w:tr>
      <w:tr w:rsidR="00EA3FF3" w:rsidRPr="00250911" w14:paraId="420A728F" w14:textId="77777777">
        <w:trPr>
          <w:trHeight w:val="200"/>
        </w:trPr>
        <w:tc>
          <w:tcPr>
            <w:tcW w:w="5850" w:type="dxa"/>
            <w:tcBorders>
              <w:top w:val="single" w:sz="6" w:space="0" w:color="auto"/>
              <w:bottom w:val="single" w:sz="6" w:space="0" w:color="auto"/>
              <w:right w:val="single" w:sz="6" w:space="0" w:color="auto"/>
            </w:tcBorders>
            <w:vAlign w:val="center"/>
          </w:tcPr>
          <w:p w14:paraId="33C58F76"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D1D718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98B204"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(0,1)</w:t>
            </w:r>
          </w:p>
        </w:tc>
        <w:tc>
          <w:tcPr>
            <w:tcW w:w="1645" w:type="dxa"/>
            <w:gridSpan w:val="2"/>
            <w:tcBorders>
              <w:top w:val="single" w:sz="6" w:space="0" w:color="auto"/>
              <w:left w:val="single" w:sz="6" w:space="0" w:color="auto"/>
              <w:bottom w:val="single" w:sz="6" w:space="0" w:color="auto"/>
            </w:tcBorders>
            <w:vAlign w:val="center"/>
          </w:tcPr>
          <w:p w14:paraId="55F20DD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(72,6)</w:t>
            </w:r>
          </w:p>
        </w:tc>
      </w:tr>
      <w:tr w:rsidR="00EA3FF3" w:rsidRPr="00250911" w14:paraId="398934C1" w14:textId="77777777">
        <w:trPr>
          <w:trHeight w:val="200"/>
        </w:trPr>
        <w:tc>
          <w:tcPr>
            <w:tcW w:w="5850" w:type="dxa"/>
            <w:tcBorders>
              <w:top w:val="single" w:sz="6" w:space="0" w:color="auto"/>
              <w:bottom w:val="single" w:sz="6" w:space="0" w:color="auto"/>
              <w:right w:val="single" w:sz="6" w:space="0" w:color="auto"/>
            </w:tcBorders>
            <w:vAlign w:val="center"/>
          </w:tcPr>
          <w:p w14:paraId="25D9B64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b/>
                <w:bCs/>
              </w:rPr>
              <w:t xml:space="preserve">Разом витрати </w:t>
            </w:r>
            <w:r w:rsidRPr="00250911">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2C32DC4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3A17EB"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(11122,7)</w:t>
            </w:r>
          </w:p>
        </w:tc>
        <w:tc>
          <w:tcPr>
            <w:tcW w:w="1645" w:type="dxa"/>
            <w:gridSpan w:val="2"/>
            <w:tcBorders>
              <w:top w:val="single" w:sz="6" w:space="0" w:color="auto"/>
              <w:left w:val="single" w:sz="6" w:space="0" w:color="auto"/>
              <w:bottom w:val="single" w:sz="6" w:space="0" w:color="auto"/>
            </w:tcBorders>
            <w:vAlign w:val="center"/>
          </w:tcPr>
          <w:p w14:paraId="6DB450B5"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(6463,4)</w:t>
            </w:r>
          </w:p>
        </w:tc>
      </w:tr>
      <w:tr w:rsidR="00EA3FF3" w:rsidRPr="00250911" w14:paraId="4E4FB813" w14:textId="77777777">
        <w:trPr>
          <w:trHeight w:val="200"/>
        </w:trPr>
        <w:tc>
          <w:tcPr>
            <w:tcW w:w="5850" w:type="dxa"/>
            <w:tcBorders>
              <w:top w:val="single" w:sz="6" w:space="0" w:color="auto"/>
              <w:bottom w:val="single" w:sz="6" w:space="0" w:color="auto"/>
              <w:right w:val="single" w:sz="6" w:space="0" w:color="auto"/>
            </w:tcBorders>
            <w:vAlign w:val="center"/>
          </w:tcPr>
          <w:p w14:paraId="5FB99379"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6D5B6E1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9C0A4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112,5</w:t>
            </w:r>
          </w:p>
        </w:tc>
        <w:tc>
          <w:tcPr>
            <w:tcW w:w="1645" w:type="dxa"/>
            <w:gridSpan w:val="2"/>
            <w:tcBorders>
              <w:top w:val="single" w:sz="6" w:space="0" w:color="auto"/>
              <w:left w:val="single" w:sz="6" w:space="0" w:color="auto"/>
              <w:bottom w:val="single" w:sz="6" w:space="0" w:color="auto"/>
            </w:tcBorders>
            <w:vAlign w:val="center"/>
          </w:tcPr>
          <w:p w14:paraId="6842309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89,9</w:t>
            </w:r>
          </w:p>
        </w:tc>
      </w:tr>
      <w:tr w:rsidR="00EA3FF3" w:rsidRPr="00250911" w14:paraId="36AC5259" w14:textId="77777777">
        <w:trPr>
          <w:trHeight w:val="200"/>
        </w:trPr>
        <w:tc>
          <w:tcPr>
            <w:tcW w:w="5850" w:type="dxa"/>
            <w:tcBorders>
              <w:top w:val="single" w:sz="6" w:space="0" w:color="auto"/>
              <w:bottom w:val="single" w:sz="6" w:space="0" w:color="auto"/>
              <w:right w:val="single" w:sz="6" w:space="0" w:color="auto"/>
            </w:tcBorders>
            <w:vAlign w:val="center"/>
          </w:tcPr>
          <w:p w14:paraId="63557DDA"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1CA02F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DF9CDD"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(20,2)</w:t>
            </w:r>
          </w:p>
        </w:tc>
        <w:tc>
          <w:tcPr>
            <w:tcW w:w="1645" w:type="dxa"/>
            <w:gridSpan w:val="2"/>
            <w:tcBorders>
              <w:top w:val="single" w:sz="6" w:space="0" w:color="auto"/>
              <w:left w:val="single" w:sz="6" w:space="0" w:color="auto"/>
              <w:bottom w:val="single" w:sz="6" w:space="0" w:color="auto"/>
            </w:tcBorders>
            <w:vAlign w:val="center"/>
          </w:tcPr>
          <w:p w14:paraId="26917E7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(16,2)</w:t>
            </w:r>
          </w:p>
        </w:tc>
      </w:tr>
      <w:tr w:rsidR="00EA3FF3" w:rsidRPr="00250911" w14:paraId="344081AE" w14:textId="77777777">
        <w:trPr>
          <w:trHeight w:val="200"/>
        </w:trPr>
        <w:tc>
          <w:tcPr>
            <w:tcW w:w="5850" w:type="dxa"/>
            <w:tcBorders>
              <w:top w:val="single" w:sz="6" w:space="0" w:color="auto"/>
              <w:bottom w:val="single" w:sz="6" w:space="0" w:color="auto"/>
              <w:right w:val="single" w:sz="6" w:space="0" w:color="auto"/>
            </w:tcBorders>
            <w:vAlign w:val="center"/>
          </w:tcPr>
          <w:p w14:paraId="0BDFFB00" w14:textId="77777777" w:rsidR="00EA3FF3" w:rsidRPr="00250911" w:rsidRDefault="007E65BD">
            <w:pPr>
              <w:widowControl w:val="0"/>
              <w:autoSpaceDE w:val="0"/>
              <w:autoSpaceDN w:val="0"/>
              <w:adjustRightInd w:val="0"/>
              <w:spacing w:after="0" w:line="240" w:lineRule="auto"/>
              <w:rPr>
                <w:rFonts w:ascii="Times New Roman CYR" w:hAnsi="Times New Roman CYR" w:cs="Times New Roman CYR"/>
              </w:rPr>
            </w:pPr>
            <w:r w:rsidRPr="00250911">
              <w:rPr>
                <w:rFonts w:ascii="Times New Roman CYR" w:hAnsi="Times New Roman CYR" w:cs="Times New Roman CYR"/>
                <w:b/>
                <w:bCs/>
              </w:rPr>
              <w:t xml:space="preserve">Чистий прибуток (збиток) </w:t>
            </w:r>
            <w:r w:rsidRPr="00250911">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2AACDA3C"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3D0238"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92,3</w:t>
            </w:r>
          </w:p>
        </w:tc>
        <w:tc>
          <w:tcPr>
            <w:tcW w:w="1645" w:type="dxa"/>
            <w:gridSpan w:val="2"/>
            <w:tcBorders>
              <w:top w:val="single" w:sz="6" w:space="0" w:color="auto"/>
              <w:left w:val="single" w:sz="6" w:space="0" w:color="auto"/>
              <w:bottom w:val="single" w:sz="6" w:space="0" w:color="auto"/>
            </w:tcBorders>
            <w:vAlign w:val="center"/>
          </w:tcPr>
          <w:p w14:paraId="738AF0B0" w14:textId="77777777" w:rsidR="00EA3FF3" w:rsidRPr="00250911" w:rsidRDefault="007E65BD">
            <w:pPr>
              <w:widowControl w:val="0"/>
              <w:autoSpaceDE w:val="0"/>
              <w:autoSpaceDN w:val="0"/>
              <w:adjustRightInd w:val="0"/>
              <w:spacing w:after="0" w:line="240" w:lineRule="auto"/>
              <w:jc w:val="center"/>
              <w:rPr>
                <w:rFonts w:ascii="Times New Roman CYR" w:hAnsi="Times New Roman CYR" w:cs="Times New Roman CYR"/>
              </w:rPr>
            </w:pPr>
            <w:r w:rsidRPr="00250911">
              <w:rPr>
                <w:rFonts w:ascii="Times New Roman CYR" w:hAnsi="Times New Roman CYR" w:cs="Times New Roman CYR"/>
              </w:rPr>
              <w:t>73,7</w:t>
            </w:r>
          </w:p>
        </w:tc>
      </w:tr>
    </w:tbl>
    <w:p w14:paraId="29BBBFDD"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Нацiонального положення (стандарту ) бухгалтерського облiку 25 "Спрощена фiнансова звiтнiсть". Дохiд (виручка) вiд реалiзацiї продукцiї (товарiв, робiт, послуг), iншi операцiйнi та iншi звичайнi доходи за 2023 рiк Товариством визначалися в облiку в цiлому iз дотриманням вимог НП(С)БО №15 № "Дохiд". Облiк витрат дiяльностi здiйснювався в цiлому вiдповiдно до вимог НП(С)БО №16 "Витрати". За результатами фiнансово-господарської дiяльностi за 2023 рiк Товариством отримано прибуток 92,3 тис.грн.</w:t>
      </w:r>
    </w:p>
    <w:p w14:paraId="22BC37FC"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rPr>
      </w:pPr>
    </w:p>
    <w:p w14:paraId="29BC88F4" w14:textId="77777777" w:rsidR="00EA3FF3" w:rsidRPr="00250911"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Керівник</w:t>
      </w:r>
      <w:r w:rsidRPr="00250911">
        <w:rPr>
          <w:rFonts w:ascii="Times New Roman CYR" w:hAnsi="Times New Roman CYR" w:cs="Times New Roman CYR"/>
        </w:rPr>
        <w:tab/>
      </w:r>
      <w:r w:rsidRPr="00250911">
        <w:rPr>
          <w:rFonts w:ascii="Times New Roman CYR" w:hAnsi="Times New Roman CYR" w:cs="Times New Roman CYR"/>
        </w:rPr>
        <w:tab/>
      </w:r>
      <w:r w:rsidRPr="00250911">
        <w:rPr>
          <w:rFonts w:ascii="Times New Roman CYR" w:hAnsi="Times New Roman CYR" w:cs="Times New Roman CYR"/>
        </w:rPr>
        <w:tab/>
      </w:r>
      <w:r w:rsidRPr="00250911">
        <w:rPr>
          <w:rFonts w:ascii="Times New Roman CYR" w:hAnsi="Times New Roman CYR" w:cs="Times New Roman CYR"/>
        </w:rPr>
        <w:tab/>
        <w:t>Тарасовець Олександр Олександрович</w:t>
      </w:r>
    </w:p>
    <w:p w14:paraId="40DEBA47" w14:textId="77777777" w:rsidR="00EA3FF3" w:rsidRPr="00250911" w:rsidRDefault="00EA3FF3">
      <w:pPr>
        <w:widowControl w:val="0"/>
        <w:autoSpaceDE w:val="0"/>
        <w:autoSpaceDN w:val="0"/>
        <w:adjustRightInd w:val="0"/>
        <w:spacing w:after="0" w:line="240" w:lineRule="auto"/>
        <w:jc w:val="both"/>
        <w:rPr>
          <w:rFonts w:ascii="Times New Roman CYR" w:hAnsi="Times New Roman CYR" w:cs="Times New Roman CYR"/>
        </w:rPr>
      </w:pPr>
    </w:p>
    <w:p w14:paraId="3B9D1421" w14:textId="77777777" w:rsidR="00EA3FF3" w:rsidRDefault="007E65BD">
      <w:pPr>
        <w:widowControl w:val="0"/>
        <w:autoSpaceDE w:val="0"/>
        <w:autoSpaceDN w:val="0"/>
        <w:adjustRightInd w:val="0"/>
        <w:spacing w:after="0" w:line="240" w:lineRule="auto"/>
        <w:jc w:val="both"/>
        <w:rPr>
          <w:rFonts w:ascii="Times New Roman CYR" w:hAnsi="Times New Roman CYR" w:cs="Times New Roman CYR"/>
        </w:rPr>
      </w:pPr>
      <w:r w:rsidRPr="00250911">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
    <w:p w14:paraId="141A03C4" w14:textId="77777777" w:rsidR="00EA3FF3" w:rsidRDefault="00EA3FF3">
      <w:pPr>
        <w:widowControl w:val="0"/>
        <w:autoSpaceDE w:val="0"/>
        <w:autoSpaceDN w:val="0"/>
        <w:adjustRightInd w:val="0"/>
        <w:spacing w:after="0" w:line="240" w:lineRule="auto"/>
        <w:jc w:val="both"/>
        <w:rPr>
          <w:rFonts w:ascii="Times New Roman CYR" w:hAnsi="Times New Roman CYR" w:cs="Times New Roman CYR"/>
        </w:rPr>
        <w:sectPr w:rsidR="00EA3FF3">
          <w:pgSz w:w="12240" w:h="15840"/>
          <w:pgMar w:top="570" w:right="720" w:bottom="570" w:left="720" w:header="708" w:footer="708" w:gutter="0"/>
          <w:cols w:space="720"/>
          <w:noEndnote/>
        </w:sectPr>
      </w:pPr>
    </w:p>
    <w:p w14:paraId="450F3E82" w14:textId="77777777" w:rsidR="00EA3FF3" w:rsidRDefault="00EA3FF3">
      <w:pPr>
        <w:widowControl w:val="0"/>
        <w:autoSpaceDE w:val="0"/>
        <w:autoSpaceDN w:val="0"/>
        <w:adjustRightInd w:val="0"/>
        <w:spacing w:after="0" w:line="240" w:lineRule="auto"/>
        <w:rPr>
          <w:rFonts w:ascii="Times New Roman CYR" w:hAnsi="Times New Roman CYR" w:cs="Times New Roman CYR"/>
        </w:rPr>
      </w:pPr>
    </w:p>
    <w:p w14:paraId="74DDE5ED" w14:textId="77777777" w:rsidR="007E65BD" w:rsidRDefault="007E65BD">
      <w:pPr>
        <w:widowControl w:val="0"/>
        <w:autoSpaceDE w:val="0"/>
        <w:autoSpaceDN w:val="0"/>
        <w:adjustRightInd w:val="0"/>
        <w:spacing w:after="0" w:line="240" w:lineRule="auto"/>
        <w:rPr>
          <w:rFonts w:ascii="Times New Roman CYR" w:hAnsi="Times New Roman CYR" w:cs="Times New Roman CYR"/>
        </w:rPr>
      </w:pPr>
    </w:p>
    <w:sectPr w:rsidR="007E65BD">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30A7A" w14:textId="77777777" w:rsidR="001F6979" w:rsidRDefault="001F6979" w:rsidP="00D16873">
      <w:pPr>
        <w:spacing w:after="0" w:line="240" w:lineRule="auto"/>
      </w:pPr>
      <w:r>
        <w:separator/>
      </w:r>
    </w:p>
  </w:endnote>
  <w:endnote w:type="continuationSeparator" w:id="0">
    <w:p w14:paraId="5A5E88F1" w14:textId="77777777" w:rsidR="001F6979" w:rsidRDefault="001F6979" w:rsidP="00D16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5"/>
      </w:rPr>
      <w:id w:val="1741446089"/>
      <w:docPartObj>
        <w:docPartGallery w:val="Page Numbers (Bottom of Page)"/>
        <w:docPartUnique/>
      </w:docPartObj>
    </w:sdtPr>
    <w:sdtContent>
      <w:p w14:paraId="39D0FBA9" w14:textId="77777777" w:rsidR="00A17F28" w:rsidRDefault="00A17F28" w:rsidP="00B8537F">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14:paraId="21535DE2" w14:textId="77777777" w:rsidR="00A17F28" w:rsidRDefault="00A17F28" w:rsidP="00D1687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5"/>
      </w:rPr>
      <w:id w:val="-2054690105"/>
      <w:docPartObj>
        <w:docPartGallery w:val="Page Numbers (Bottom of Page)"/>
        <w:docPartUnique/>
      </w:docPartObj>
    </w:sdtPr>
    <w:sdtContent>
      <w:p w14:paraId="02315D95" w14:textId="77777777" w:rsidR="00A17F28" w:rsidRDefault="00A17F28" w:rsidP="00B8537F">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14:paraId="3ADFCD3C" w14:textId="77777777" w:rsidR="00A17F28" w:rsidRDefault="00A17F28" w:rsidP="00D1687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24A28" w14:textId="77777777" w:rsidR="001F6979" w:rsidRDefault="001F6979" w:rsidP="00D16873">
      <w:pPr>
        <w:spacing w:after="0" w:line="240" w:lineRule="auto"/>
      </w:pPr>
      <w:r>
        <w:separator/>
      </w:r>
    </w:p>
  </w:footnote>
  <w:footnote w:type="continuationSeparator" w:id="0">
    <w:p w14:paraId="6509A875" w14:textId="77777777" w:rsidR="001F6979" w:rsidRDefault="001F6979" w:rsidP="00D168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37"/>
    <w:rsid w:val="00141CB1"/>
    <w:rsid w:val="001F6979"/>
    <w:rsid w:val="00250911"/>
    <w:rsid w:val="002B1677"/>
    <w:rsid w:val="004B292C"/>
    <w:rsid w:val="004C2137"/>
    <w:rsid w:val="007E65BD"/>
    <w:rsid w:val="00842560"/>
    <w:rsid w:val="00A17F28"/>
    <w:rsid w:val="00B8537F"/>
    <w:rsid w:val="00CF402B"/>
    <w:rsid w:val="00D16873"/>
    <w:rsid w:val="00E671DD"/>
    <w:rsid w:val="00EA3FF3"/>
    <w:rsid w:val="00FC530B"/>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071B12"/>
  <w14:defaultImageDpi w14:val="0"/>
  <w15:docId w15:val="{CE9C2DEB-725B-4C2E-BA7A-21C94BC8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168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873"/>
    <w:rPr>
      <w:rFonts w:asciiTheme="majorHAnsi" w:eastAsiaTheme="majorEastAsia" w:hAnsiTheme="majorHAnsi" w:cstheme="majorBidi"/>
      <w:color w:val="2F5496" w:themeColor="accent1" w:themeShade="BF"/>
      <w:sz w:val="32"/>
      <w:szCs w:val="32"/>
    </w:rPr>
  </w:style>
  <w:style w:type="paragraph" w:styleId="a3">
    <w:name w:val="footer"/>
    <w:basedOn w:val="a"/>
    <w:link w:val="a4"/>
    <w:uiPriority w:val="99"/>
    <w:unhideWhenUsed/>
    <w:rsid w:val="00D16873"/>
    <w:pPr>
      <w:tabs>
        <w:tab w:val="center" w:pos="4680"/>
        <w:tab w:val="right" w:pos="9360"/>
      </w:tabs>
      <w:spacing w:after="0" w:line="240" w:lineRule="auto"/>
    </w:pPr>
  </w:style>
  <w:style w:type="character" w:customStyle="1" w:styleId="a4">
    <w:name w:val="Нижній колонтитул Знак"/>
    <w:basedOn w:val="a0"/>
    <w:link w:val="a3"/>
    <w:uiPriority w:val="99"/>
    <w:rsid w:val="00D16873"/>
  </w:style>
  <w:style w:type="character" w:styleId="a5">
    <w:name w:val="page number"/>
    <w:basedOn w:val="a0"/>
    <w:uiPriority w:val="99"/>
    <w:semiHidden/>
    <w:unhideWhenUsed/>
    <w:rsid w:val="00D16873"/>
  </w:style>
  <w:style w:type="paragraph" w:styleId="a6">
    <w:name w:val="header"/>
    <w:basedOn w:val="a"/>
    <w:link w:val="a7"/>
    <w:uiPriority w:val="99"/>
    <w:unhideWhenUsed/>
    <w:rsid w:val="00D16873"/>
    <w:pPr>
      <w:tabs>
        <w:tab w:val="center" w:pos="4680"/>
        <w:tab w:val="right" w:pos="9360"/>
      </w:tabs>
      <w:spacing w:after="0" w:line="240" w:lineRule="auto"/>
    </w:pPr>
  </w:style>
  <w:style w:type="character" w:customStyle="1" w:styleId="a7">
    <w:name w:val="Верхній колонтитул Знак"/>
    <w:basedOn w:val="a0"/>
    <w:link w:val="a6"/>
    <w:uiPriority w:val="99"/>
    <w:rsid w:val="00D16873"/>
  </w:style>
  <w:style w:type="paragraph" w:styleId="a8">
    <w:name w:val="TOC Heading"/>
    <w:basedOn w:val="1"/>
    <w:next w:val="a"/>
    <w:uiPriority w:val="39"/>
    <w:unhideWhenUsed/>
    <w:qFormat/>
    <w:rsid w:val="002B1677"/>
    <w:pPr>
      <w:spacing w:before="480" w:line="276" w:lineRule="auto"/>
      <w:outlineLvl w:val="9"/>
    </w:pPr>
    <w:rPr>
      <w:b/>
      <w:bCs/>
      <w:sz w:val="28"/>
      <w:szCs w:val="28"/>
      <w:lang w:val="en-US" w:eastAsia="en-US"/>
    </w:rPr>
  </w:style>
  <w:style w:type="paragraph" w:styleId="11">
    <w:name w:val="toc 1"/>
    <w:basedOn w:val="a"/>
    <w:next w:val="a"/>
    <w:autoRedefine/>
    <w:uiPriority w:val="39"/>
    <w:unhideWhenUsed/>
    <w:rsid w:val="002B1677"/>
    <w:pPr>
      <w:spacing w:before="120" w:after="0"/>
    </w:pPr>
    <w:rPr>
      <w:rFonts w:cstheme="minorHAnsi"/>
      <w:b/>
      <w:bCs/>
      <w:i/>
      <w:iCs/>
      <w:sz w:val="24"/>
      <w:szCs w:val="24"/>
    </w:rPr>
  </w:style>
  <w:style w:type="character" w:styleId="a9">
    <w:name w:val="Hyperlink"/>
    <w:basedOn w:val="a0"/>
    <w:uiPriority w:val="99"/>
    <w:unhideWhenUsed/>
    <w:rsid w:val="002B1677"/>
    <w:rPr>
      <w:color w:val="0563C1" w:themeColor="hyperlink"/>
      <w:u w:val="single"/>
    </w:rPr>
  </w:style>
  <w:style w:type="paragraph" w:styleId="2">
    <w:name w:val="toc 2"/>
    <w:basedOn w:val="a"/>
    <w:next w:val="a"/>
    <w:autoRedefine/>
    <w:uiPriority w:val="39"/>
    <w:semiHidden/>
    <w:unhideWhenUsed/>
    <w:rsid w:val="002B1677"/>
    <w:pPr>
      <w:spacing w:before="120" w:after="0"/>
      <w:ind w:left="220"/>
    </w:pPr>
    <w:rPr>
      <w:rFonts w:cstheme="minorHAnsi"/>
      <w:b/>
      <w:bCs/>
    </w:rPr>
  </w:style>
  <w:style w:type="paragraph" w:styleId="3">
    <w:name w:val="toc 3"/>
    <w:basedOn w:val="a"/>
    <w:next w:val="a"/>
    <w:autoRedefine/>
    <w:uiPriority w:val="39"/>
    <w:semiHidden/>
    <w:unhideWhenUsed/>
    <w:rsid w:val="002B1677"/>
    <w:pPr>
      <w:spacing w:after="0"/>
      <w:ind w:left="440"/>
    </w:pPr>
    <w:rPr>
      <w:rFonts w:cstheme="minorHAnsi"/>
      <w:sz w:val="20"/>
      <w:szCs w:val="20"/>
    </w:rPr>
  </w:style>
  <w:style w:type="paragraph" w:styleId="4">
    <w:name w:val="toc 4"/>
    <w:basedOn w:val="a"/>
    <w:next w:val="a"/>
    <w:autoRedefine/>
    <w:uiPriority w:val="39"/>
    <w:semiHidden/>
    <w:unhideWhenUsed/>
    <w:rsid w:val="002B1677"/>
    <w:pPr>
      <w:spacing w:after="0"/>
      <w:ind w:left="660"/>
    </w:pPr>
    <w:rPr>
      <w:rFonts w:cstheme="minorHAnsi"/>
      <w:sz w:val="20"/>
      <w:szCs w:val="20"/>
    </w:rPr>
  </w:style>
  <w:style w:type="paragraph" w:styleId="5">
    <w:name w:val="toc 5"/>
    <w:basedOn w:val="a"/>
    <w:next w:val="a"/>
    <w:autoRedefine/>
    <w:uiPriority w:val="39"/>
    <w:semiHidden/>
    <w:unhideWhenUsed/>
    <w:rsid w:val="002B1677"/>
    <w:pPr>
      <w:spacing w:after="0"/>
      <w:ind w:left="880"/>
    </w:pPr>
    <w:rPr>
      <w:rFonts w:cstheme="minorHAnsi"/>
      <w:sz w:val="20"/>
      <w:szCs w:val="20"/>
    </w:rPr>
  </w:style>
  <w:style w:type="paragraph" w:styleId="6">
    <w:name w:val="toc 6"/>
    <w:basedOn w:val="a"/>
    <w:next w:val="a"/>
    <w:autoRedefine/>
    <w:uiPriority w:val="39"/>
    <w:semiHidden/>
    <w:unhideWhenUsed/>
    <w:rsid w:val="002B1677"/>
    <w:pPr>
      <w:spacing w:after="0"/>
      <w:ind w:left="1100"/>
    </w:pPr>
    <w:rPr>
      <w:rFonts w:cstheme="minorHAnsi"/>
      <w:sz w:val="20"/>
      <w:szCs w:val="20"/>
    </w:rPr>
  </w:style>
  <w:style w:type="paragraph" w:styleId="7">
    <w:name w:val="toc 7"/>
    <w:basedOn w:val="a"/>
    <w:next w:val="a"/>
    <w:autoRedefine/>
    <w:uiPriority w:val="39"/>
    <w:semiHidden/>
    <w:unhideWhenUsed/>
    <w:rsid w:val="002B1677"/>
    <w:pPr>
      <w:spacing w:after="0"/>
      <w:ind w:left="1320"/>
    </w:pPr>
    <w:rPr>
      <w:rFonts w:cstheme="minorHAnsi"/>
      <w:sz w:val="20"/>
      <w:szCs w:val="20"/>
    </w:rPr>
  </w:style>
  <w:style w:type="paragraph" w:styleId="8">
    <w:name w:val="toc 8"/>
    <w:basedOn w:val="a"/>
    <w:next w:val="a"/>
    <w:autoRedefine/>
    <w:uiPriority w:val="39"/>
    <w:semiHidden/>
    <w:unhideWhenUsed/>
    <w:rsid w:val="002B1677"/>
    <w:pPr>
      <w:spacing w:after="0"/>
      <w:ind w:left="1540"/>
    </w:pPr>
    <w:rPr>
      <w:rFonts w:cstheme="minorHAnsi"/>
      <w:sz w:val="20"/>
      <w:szCs w:val="20"/>
    </w:rPr>
  </w:style>
  <w:style w:type="paragraph" w:styleId="9">
    <w:name w:val="toc 9"/>
    <w:basedOn w:val="a"/>
    <w:next w:val="a"/>
    <w:autoRedefine/>
    <w:uiPriority w:val="39"/>
    <w:semiHidden/>
    <w:unhideWhenUsed/>
    <w:rsid w:val="002B1677"/>
    <w:pPr>
      <w:spacing w:after="0"/>
      <w:ind w:left="1760"/>
    </w:pPr>
    <w:rPr>
      <w:rFonts w:cstheme="minorHAnsi"/>
      <w:sz w:val="20"/>
      <w:szCs w:val="20"/>
    </w:rPr>
  </w:style>
  <w:style w:type="character" w:styleId="aa">
    <w:name w:val="Unresolved Mention"/>
    <w:basedOn w:val="a0"/>
    <w:uiPriority w:val="99"/>
    <w:semiHidden/>
    <w:unhideWhenUsed/>
    <w:rsid w:val="00A17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ekka.org.ua/cat/pro-asociaciyu.htm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D3408-B4FE-4620-8D5A-AD415118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53</Pages>
  <Words>84747</Words>
  <Characters>48307</Characters>
  <Application>Microsoft Office Word</Application>
  <DocSecurity>0</DocSecurity>
  <Lines>402</Lines>
  <Paragraphs>265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ASAdmin</cp:lastModifiedBy>
  <cp:revision>6</cp:revision>
  <dcterms:created xsi:type="dcterms:W3CDTF">2025-09-25T19:08:00Z</dcterms:created>
  <dcterms:modified xsi:type="dcterms:W3CDTF">2025-09-27T15:00:00Z</dcterms:modified>
</cp:coreProperties>
</file>